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D00" w:rsidRDefault="00757D00" w:rsidP="00775EDF">
      <w:pPr>
        <w:pStyle w:val="1"/>
        <w:spacing w:line="240" w:lineRule="auto"/>
        <w:ind w:left="0" w:firstLine="480"/>
        <w:rPr>
          <w:b w:val="0"/>
          <w:sz w:val="28"/>
          <w:szCs w:val="28"/>
        </w:rPr>
      </w:pPr>
      <w:r>
        <w:rPr>
          <w:b w:val="0"/>
          <w:sz w:val="28"/>
          <w:szCs w:val="28"/>
        </w:rPr>
        <w:t>МУНИЦИПАЛЬНЫЙ</w:t>
      </w:r>
      <w:r w:rsidRPr="00C449F4">
        <w:rPr>
          <w:b w:val="0"/>
          <w:sz w:val="28"/>
          <w:szCs w:val="28"/>
        </w:rPr>
        <w:t xml:space="preserve"> КОНТРАКТ №</w:t>
      </w:r>
      <w:r w:rsidR="001A6319">
        <w:rPr>
          <w:b w:val="0"/>
          <w:sz w:val="28"/>
          <w:szCs w:val="28"/>
        </w:rPr>
        <w:t xml:space="preserve"> </w:t>
      </w:r>
      <w:r w:rsidR="00C953D2">
        <w:rPr>
          <w:b w:val="0"/>
          <w:sz w:val="28"/>
          <w:szCs w:val="28"/>
        </w:rPr>
        <w:t>5</w:t>
      </w:r>
      <w:r w:rsidR="001A6319">
        <w:rPr>
          <w:b w:val="0"/>
          <w:sz w:val="28"/>
          <w:szCs w:val="28"/>
        </w:rPr>
        <w:t xml:space="preserve">                                                                                                                                                                                             </w:t>
      </w:r>
      <w:r w:rsidRPr="00C449F4">
        <w:rPr>
          <w:b w:val="0"/>
          <w:sz w:val="28"/>
          <w:szCs w:val="28"/>
        </w:rPr>
        <w:t xml:space="preserve"> </w:t>
      </w:r>
    </w:p>
    <w:p w:rsidR="00BE0FFE" w:rsidRPr="00BE0FFE" w:rsidRDefault="00210E9D" w:rsidP="00775EDF">
      <w:pPr>
        <w:rPr>
          <w:sz w:val="28"/>
          <w:szCs w:val="28"/>
        </w:rPr>
      </w:pPr>
      <w:r>
        <w:rPr>
          <w:sz w:val="28"/>
          <w:szCs w:val="28"/>
        </w:rPr>
        <w:t>на</w:t>
      </w:r>
      <w:r w:rsidR="00BE0FFE" w:rsidRPr="00BE0FFE">
        <w:rPr>
          <w:sz w:val="28"/>
          <w:szCs w:val="28"/>
        </w:rPr>
        <w:t xml:space="preserve">  содержание внутрепоселковых автомобильных дорог общего пользования местного значения в с. Сандата Сальского района Ростовской области </w:t>
      </w:r>
    </w:p>
    <w:p w:rsidR="00FE54DB" w:rsidRDefault="00FE54DB" w:rsidP="00775EDF">
      <w:pPr>
        <w:rPr>
          <w:bCs/>
          <w:sz w:val="28"/>
          <w:szCs w:val="28"/>
        </w:rPr>
      </w:pPr>
    </w:p>
    <w:p w:rsidR="00757D00" w:rsidRPr="00473BDE" w:rsidRDefault="00757D00" w:rsidP="00775EDF">
      <w:pPr>
        <w:rPr>
          <w:bCs/>
          <w:sz w:val="28"/>
          <w:szCs w:val="28"/>
        </w:rPr>
      </w:pPr>
      <w:r w:rsidRPr="00473BDE">
        <w:rPr>
          <w:bCs/>
          <w:sz w:val="28"/>
          <w:szCs w:val="28"/>
        </w:rPr>
        <w:t>с. Сандата</w:t>
      </w:r>
    </w:p>
    <w:p w:rsidR="00757D00" w:rsidRDefault="00757D00" w:rsidP="003954FB">
      <w:pPr>
        <w:rPr>
          <w:sz w:val="28"/>
          <w:szCs w:val="28"/>
        </w:rPr>
      </w:pPr>
      <w:r w:rsidRPr="00473BDE">
        <w:rPr>
          <w:sz w:val="28"/>
          <w:szCs w:val="28"/>
        </w:rPr>
        <w:t>Сальского района</w:t>
      </w:r>
      <w:r w:rsidRPr="00473BDE">
        <w:rPr>
          <w:sz w:val="28"/>
          <w:szCs w:val="28"/>
        </w:rPr>
        <w:tab/>
      </w:r>
      <w:r w:rsidRPr="00473BDE">
        <w:rPr>
          <w:sz w:val="28"/>
          <w:szCs w:val="28"/>
        </w:rPr>
        <w:tab/>
        <w:t xml:space="preserve">                                      </w:t>
      </w:r>
      <w:r w:rsidR="008A3ED6">
        <w:rPr>
          <w:sz w:val="28"/>
          <w:szCs w:val="28"/>
        </w:rPr>
        <w:t xml:space="preserve">       «</w:t>
      </w:r>
      <w:r w:rsidR="00210E9D">
        <w:rPr>
          <w:sz w:val="28"/>
          <w:szCs w:val="28"/>
        </w:rPr>
        <w:t>26</w:t>
      </w:r>
      <w:r w:rsidR="008A3ED6">
        <w:rPr>
          <w:sz w:val="28"/>
          <w:szCs w:val="28"/>
        </w:rPr>
        <w:t xml:space="preserve">» </w:t>
      </w:r>
      <w:r w:rsidR="00E47249">
        <w:rPr>
          <w:sz w:val="28"/>
          <w:szCs w:val="28"/>
        </w:rPr>
        <w:t>марта</w:t>
      </w:r>
      <w:r w:rsidR="003954FB">
        <w:rPr>
          <w:sz w:val="28"/>
          <w:szCs w:val="28"/>
        </w:rPr>
        <w:t xml:space="preserve"> </w:t>
      </w:r>
      <w:r w:rsidRPr="00473BDE">
        <w:rPr>
          <w:sz w:val="28"/>
          <w:szCs w:val="28"/>
        </w:rPr>
        <w:t xml:space="preserve"> 201</w:t>
      </w:r>
      <w:r w:rsidR="00E47249">
        <w:rPr>
          <w:sz w:val="28"/>
          <w:szCs w:val="28"/>
        </w:rPr>
        <w:t>2</w:t>
      </w:r>
      <w:r w:rsidRPr="00473BDE">
        <w:rPr>
          <w:sz w:val="28"/>
          <w:szCs w:val="28"/>
        </w:rPr>
        <w:t xml:space="preserve"> года</w:t>
      </w:r>
    </w:p>
    <w:p w:rsidR="00757D00" w:rsidRDefault="00757D00" w:rsidP="003954FB">
      <w:pPr>
        <w:rPr>
          <w:sz w:val="28"/>
          <w:szCs w:val="28"/>
        </w:rPr>
      </w:pPr>
    </w:p>
    <w:p w:rsidR="00757D00" w:rsidRDefault="00757D00" w:rsidP="003954FB">
      <w:pPr>
        <w:ind w:firstLine="851"/>
        <w:jc w:val="both"/>
        <w:rPr>
          <w:sz w:val="28"/>
          <w:szCs w:val="28"/>
        </w:rPr>
      </w:pPr>
      <w:r>
        <w:rPr>
          <w:sz w:val="28"/>
          <w:szCs w:val="28"/>
        </w:rPr>
        <w:t xml:space="preserve">Администрация Сандатовского сельского поселения, </w:t>
      </w:r>
      <w:r w:rsidRPr="00C449F4">
        <w:rPr>
          <w:sz w:val="28"/>
          <w:szCs w:val="28"/>
        </w:rPr>
        <w:t>имену</w:t>
      </w:r>
      <w:r>
        <w:rPr>
          <w:sz w:val="28"/>
          <w:szCs w:val="28"/>
        </w:rPr>
        <w:t xml:space="preserve">емая в дальнейшем </w:t>
      </w:r>
      <w:r w:rsidR="009C4161">
        <w:rPr>
          <w:sz w:val="28"/>
          <w:szCs w:val="28"/>
        </w:rPr>
        <w:t>З</w:t>
      </w:r>
      <w:r>
        <w:rPr>
          <w:sz w:val="28"/>
          <w:szCs w:val="28"/>
        </w:rPr>
        <w:t xml:space="preserve">аказчик, в </w:t>
      </w:r>
      <w:r w:rsidRPr="00C449F4">
        <w:rPr>
          <w:sz w:val="28"/>
          <w:szCs w:val="28"/>
        </w:rPr>
        <w:t xml:space="preserve">лице </w:t>
      </w:r>
      <w:r>
        <w:rPr>
          <w:sz w:val="28"/>
          <w:szCs w:val="28"/>
        </w:rPr>
        <w:t>Главы Сероштан Николая Ивановича, действующего на основании Устава</w:t>
      </w:r>
      <w:r w:rsidRPr="00C449F4">
        <w:rPr>
          <w:sz w:val="28"/>
          <w:szCs w:val="28"/>
        </w:rPr>
        <w:t xml:space="preserve">, с одной стороны, и </w:t>
      </w:r>
      <w:r w:rsidR="001A6319">
        <w:rPr>
          <w:sz w:val="28"/>
          <w:szCs w:val="28"/>
        </w:rPr>
        <w:t xml:space="preserve"> </w:t>
      </w:r>
      <w:r w:rsidR="001A6319" w:rsidRPr="000A719C">
        <w:rPr>
          <w:sz w:val="28"/>
          <w:szCs w:val="28"/>
          <w:u w:val="single"/>
        </w:rPr>
        <w:t xml:space="preserve">ГУП РО </w:t>
      </w:r>
      <w:r w:rsidR="005A4838" w:rsidRPr="000A719C">
        <w:rPr>
          <w:sz w:val="28"/>
          <w:szCs w:val="28"/>
          <w:u w:val="single"/>
        </w:rPr>
        <w:t>«</w:t>
      </w:r>
      <w:r w:rsidR="001A6319" w:rsidRPr="000A719C">
        <w:rPr>
          <w:sz w:val="28"/>
          <w:szCs w:val="28"/>
          <w:u w:val="single"/>
        </w:rPr>
        <w:t>Сальское ДРСУ</w:t>
      </w:r>
      <w:r w:rsidR="005A4838">
        <w:rPr>
          <w:sz w:val="28"/>
          <w:szCs w:val="28"/>
        </w:rPr>
        <w:t>»</w:t>
      </w:r>
      <w:r>
        <w:rPr>
          <w:sz w:val="28"/>
          <w:szCs w:val="28"/>
        </w:rPr>
        <w:t xml:space="preserve">, определенное по </w:t>
      </w:r>
      <w:r w:rsidRPr="00C449F4">
        <w:rPr>
          <w:sz w:val="28"/>
          <w:szCs w:val="28"/>
        </w:rPr>
        <w:t xml:space="preserve">результатам </w:t>
      </w:r>
      <w:r>
        <w:rPr>
          <w:sz w:val="28"/>
          <w:szCs w:val="28"/>
        </w:rPr>
        <w:t xml:space="preserve">проведения открытого </w:t>
      </w:r>
      <w:r w:rsidRPr="00C449F4">
        <w:rPr>
          <w:sz w:val="28"/>
          <w:szCs w:val="28"/>
        </w:rPr>
        <w:t xml:space="preserve">аукциона </w:t>
      </w:r>
      <w:r>
        <w:rPr>
          <w:sz w:val="28"/>
          <w:szCs w:val="28"/>
        </w:rPr>
        <w:t xml:space="preserve">в электронной форме </w:t>
      </w:r>
      <w:r w:rsidRPr="00C449F4">
        <w:rPr>
          <w:sz w:val="28"/>
          <w:szCs w:val="28"/>
        </w:rPr>
        <w:t>(</w:t>
      </w:r>
      <w:r w:rsidR="009C4161">
        <w:rPr>
          <w:sz w:val="28"/>
          <w:szCs w:val="28"/>
        </w:rPr>
        <w:t xml:space="preserve">протокол от 13.03.2012г. </w:t>
      </w:r>
      <w:r w:rsidR="00BB09DB" w:rsidRPr="000A719C">
        <w:rPr>
          <w:sz w:val="28"/>
          <w:szCs w:val="28"/>
        </w:rPr>
        <w:t>№</w:t>
      </w:r>
      <w:r w:rsidR="003954FB" w:rsidRPr="000A719C">
        <w:rPr>
          <w:sz w:val="28"/>
          <w:szCs w:val="28"/>
        </w:rPr>
        <w:t xml:space="preserve"> </w:t>
      </w:r>
      <w:r w:rsidR="00BB09DB" w:rsidRPr="000A719C">
        <w:rPr>
          <w:sz w:val="28"/>
          <w:szCs w:val="28"/>
        </w:rPr>
        <w:t>015830003711</w:t>
      </w:r>
      <w:r w:rsidR="00E96D8D" w:rsidRPr="000A719C">
        <w:rPr>
          <w:sz w:val="28"/>
          <w:szCs w:val="28"/>
        </w:rPr>
        <w:t>2</w:t>
      </w:r>
      <w:r w:rsidR="00BB09DB" w:rsidRPr="000A719C">
        <w:rPr>
          <w:sz w:val="28"/>
          <w:szCs w:val="28"/>
        </w:rPr>
        <w:t>00000</w:t>
      </w:r>
      <w:r w:rsidR="00E96D8D" w:rsidRPr="000A719C">
        <w:rPr>
          <w:sz w:val="28"/>
          <w:szCs w:val="28"/>
        </w:rPr>
        <w:t>1</w:t>
      </w:r>
      <w:r w:rsidRPr="000A719C">
        <w:rPr>
          <w:sz w:val="28"/>
          <w:szCs w:val="28"/>
        </w:rPr>
        <w:t>),</w:t>
      </w:r>
      <w:r w:rsidRPr="00C449F4">
        <w:rPr>
          <w:sz w:val="28"/>
          <w:szCs w:val="28"/>
        </w:rPr>
        <w:t xml:space="preserve"> именуемое в дальнейшем - Подрядчик, в лице </w:t>
      </w:r>
      <w:r w:rsidR="005A4838">
        <w:rPr>
          <w:sz w:val="28"/>
          <w:szCs w:val="28"/>
        </w:rPr>
        <w:t xml:space="preserve">директора </w:t>
      </w:r>
      <w:r w:rsidR="00BB09DB" w:rsidRPr="000A719C">
        <w:rPr>
          <w:sz w:val="28"/>
          <w:szCs w:val="28"/>
        </w:rPr>
        <w:t>Конкина</w:t>
      </w:r>
      <w:r w:rsidR="004D043C" w:rsidRPr="000A719C">
        <w:rPr>
          <w:sz w:val="28"/>
          <w:szCs w:val="28"/>
        </w:rPr>
        <w:t xml:space="preserve"> Александра Сергеевича</w:t>
      </w:r>
      <w:r w:rsidRPr="000A719C">
        <w:rPr>
          <w:sz w:val="28"/>
          <w:szCs w:val="28"/>
        </w:rPr>
        <w:t xml:space="preserve">, действующего на основании Устава, с другой стороны, заключили настоящий муниципальный контракт (далее </w:t>
      </w:r>
      <w:r w:rsidR="000A3A44">
        <w:rPr>
          <w:sz w:val="28"/>
          <w:szCs w:val="28"/>
        </w:rPr>
        <w:t>–</w:t>
      </w:r>
      <w:r w:rsidRPr="000A719C">
        <w:rPr>
          <w:sz w:val="28"/>
          <w:szCs w:val="28"/>
        </w:rPr>
        <w:t xml:space="preserve"> </w:t>
      </w:r>
      <w:r w:rsidR="000A3A44">
        <w:rPr>
          <w:sz w:val="28"/>
          <w:szCs w:val="28"/>
        </w:rPr>
        <w:t xml:space="preserve">муниципальный </w:t>
      </w:r>
      <w:r w:rsidRPr="000A719C">
        <w:rPr>
          <w:sz w:val="28"/>
          <w:szCs w:val="28"/>
        </w:rPr>
        <w:t>контракт</w:t>
      </w:r>
      <w:r w:rsidRPr="00C449F4">
        <w:rPr>
          <w:sz w:val="28"/>
          <w:szCs w:val="28"/>
        </w:rPr>
        <w:t>) о следующем:</w:t>
      </w:r>
    </w:p>
    <w:p w:rsidR="00BB09DB" w:rsidRDefault="00BB09DB" w:rsidP="003954FB">
      <w:pPr>
        <w:jc w:val="both"/>
        <w:rPr>
          <w:sz w:val="28"/>
          <w:szCs w:val="28"/>
        </w:rPr>
      </w:pPr>
    </w:p>
    <w:p w:rsidR="00757D00" w:rsidRPr="00C449F4" w:rsidRDefault="00757D00" w:rsidP="003954FB">
      <w:pPr>
        <w:widowControl w:val="0"/>
        <w:numPr>
          <w:ilvl w:val="0"/>
          <w:numId w:val="3"/>
        </w:numPr>
        <w:autoSpaceDE w:val="0"/>
        <w:autoSpaceDN w:val="0"/>
        <w:adjustRightInd w:val="0"/>
        <w:ind w:left="0" w:firstLine="480"/>
        <w:jc w:val="center"/>
        <w:rPr>
          <w:sz w:val="28"/>
          <w:szCs w:val="28"/>
        </w:rPr>
      </w:pPr>
      <w:r w:rsidRPr="00C449F4">
        <w:rPr>
          <w:sz w:val="28"/>
          <w:szCs w:val="28"/>
        </w:rPr>
        <w:t xml:space="preserve">ПРЕДМЕТ </w:t>
      </w:r>
      <w:r w:rsidR="004A57FC">
        <w:rPr>
          <w:sz w:val="28"/>
          <w:szCs w:val="28"/>
        </w:rPr>
        <w:t xml:space="preserve">МУНИЦИПАЛЬНЫЙ </w:t>
      </w:r>
      <w:r w:rsidRPr="00C449F4">
        <w:rPr>
          <w:sz w:val="28"/>
          <w:szCs w:val="28"/>
        </w:rPr>
        <w:t>КОНТРАКТА</w:t>
      </w:r>
    </w:p>
    <w:p w:rsidR="00757D00" w:rsidRPr="00C449F4" w:rsidRDefault="00757D00" w:rsidP="003954FB">
      <w:pPr>
        <w:widowControl w:val="0"/>
        <w:autoSpaceDE w:val="0"/>
        <w:autoSpaceDN w:val="0"/>
        <w:adjustRightInd w:val="0"/>
        <w:ind w:firstLine="480"/>
        <w:jc w:val="both"/>
        <w:rPr>
          <w:sz w:val="28"/>
          <w:szCs w:val="28"/>
        </w:rPr>
      </w:pPr>
    </w:p>
    <w:p w:rsidR="00F363C4" w:rsidRPr="00F363C4" w:rsidRDefault="00F363C4" w:rsidP="00F363C4">
      <w:pPr>
        <w:ind w:firstLine="709"/>
        <w:jc w:val="both"/>
        <w:rPr>
          <w:sz w:val="28"/>
          <w:szCs w:val="28"/>
        </w:rPr>
      </w:pPr>
      <w:r w:rsidRPr="00F363C4">
        <w:rPr>
          <w:sz w:val="28"/>
          <w:szCs w:val="28"/>
        </w:rPr>
        <w:t>1.1.Заказчик поручает и обязуется принять и оплатить, а Подрядчик принимает на себя обязательства выполнить комплекс работ по содержанию внутрипоселковых автомобильных дорог общего пользования местного значения в с. Сандата Сальского района Ростовской области.</w:t>
      </w:r>
    </w:p>
    <w:p w:rsidR="00F363C4" w:rsidRPr="00F363C4" w:rsidRDefault="00F363C4" w:rsidP="00F363C4">
      <w:pPr>
        <w:ind w:firstLine="709"/>
        <w:jc w:val="both"/>
        <w:rPr>
          <w:sz w:val="28"/>
          <w:szCs w:val="28"/>
        </w:rPr>
      </w:pPr>
      <w:r w:rsidRPr="00F363C4">
        <w:rPr>
          <w:sz w:val="28"/>
          <w:szCs w:val="28"/>
        </w:rPr>
        <w:t>1.2. Перечень, протяженность категории автомобильных дорог представлены в приложении № 1, являющимся неотъемлемой частью настоящего муниципальный контракта.</w:t>
      </w:r>
    </w:p>
    <w:p w:rsidR="00F363C4" w:rsidRPr="00F363C4" w:rsidRDefault="00F363C4" w:rsidP="00F363C4">
      <w:pPr>
        <w:ind w:firstLine="709"/>
        <w:jc w:val="both"/>
        <w:rPr>
          <w:sz w:val="28"/>
          <w:szCs w:val="28"/>
        </w:rPr>
      </w:pPr>
      <w:r w:rsidRPr="00F363C4">
        <w:rPr>
          <w:sz w:val="28"/>
          <w:szCs w:val="28"/>
        </w:rPr>
        <w:t>1.3. Сроки выполнения работ определяются графиком выполнения комплекса работ по содержанию внутрипоселковых автомобильных дорог общего пользования местного  значения (далее – автомобильные дороги) в с. Сандата Сальского района Ростовской области  согласно приложению № 2, являющемуся неотъемлемой частью настоящего муниципального контракта.</w:t>
      </w:r>
    </w:p>
    <w:p w:rsidR="00F363C4" w:rsidRPr="00EC5EC9" w:rsidRDefault="00F363C4" w:rsidP="00F363C4">
      <w:pPr>
        <w:autoSpaceDE w:val="0"/>
        <w:autoSpaceDN w:val="0"/>
        <w:adjustRightInd w:val="0"/>
        <w:ind w:firstLine="708"/>
        <w:jc w:val="both"/>
        <w:rPr>
          <w:bCs/>
        </w:rPr>
      </w:pPr>
      <w:r w:rsidRPr="00F363C4">
        <w:rPr>
          <w:bCs/>
          <w:sz w:val="28"/>
          <w:szCs w:val="28"/>
        </w:rPr>
        <w:t>1.4.</w:t>
      </w:r>
      <w:r w:rsidRPr="00F363C4">
        <w:rPr>
          <w:b/>
          <w:bCs/>
          <w:sz w:val="28"/>
          <w:szCs w:val="28"/>
        </w:rPr>
        <w:t xml:space="preserve"> </w:t>
      </w:r>
      <w:r w:rsidRPr="00F363C4">
        <w:rPr>
          <w:bCs/>
          <w:sz w:val="28"/>
          <w:szCs w:val="28"/>
        </w:rPr>
        <w:t>Виды работ, подлежащих выполнению по настоящему муниципальному контракту, указаны в приложении № 3, являющемуся неотъемлемой частью настоящего муниципального контракта</w:t>
      </w:r>
      <w:r w:rsidRPr="00EC5EC9">
        <w:rPr>
          <w:bCs/>
        </w:rPr>
        <w:t xml:space="preserve">. </w:t>
      </w:r>
    </w:p>
    <w:p w:rsidR="0098542A" w:rsidRDefault="0098542A" w:rsidP="003954FB">
      <w:pPr>
        <w:jc w:val="center"/>
        <w:rPr>
          <w:sz w:val="28"/>
          <w:szCs w:val="28"/>
        </w:rPr>
      </w:pPr>
    </w:p>
    <w:p w:rsidR="00757D00" w:rsidRDefault="00757D00" w:rsidP="003954FB">
      <w:pPr>
        <w:jc w:val="center"/>
        <w:rPr>
          <w:sz w:val="28"/>
          <w:szCs w:val="28"/>
        </w:rPr>
      </w:pPr>
      <w:r w:rsidRPr="00C449F4">
        <w:rPr>
          <w:sz w:val="28"/>
          <w:szCs w:val="28"/>
        </w:rPr>
        <w:t xml:space="preserve">2. ЦЕНА </w:t>
      </w:r>
      <w:r w:rsidR="004A57FC">
        <w:rPr>
          <w:sz w:val="28"/>
          <w:szCs w:val="28"/>
        </w:rPr>
        <w:t xml:space="preserve">МУНИЦИПАЛЬНОГО </w:t>
      </w:r>
      <w:r w:rsidRPr="00C449F4">
        <w:rPr>
          <w:sz w:val="28"/>
          <w:szCs w:val="28"/>
        </w:rPr>
        <w:t>КОНТРАКТА</w:t>
      </w:r>
    </w:p>
    <w:p w:rsidR="0098542A" w:rsidRDefault="0098542A" w:rsidP="0098542A">
      <w:pPr>
        <w:ind w:firstLine="709"/>
        <w:jc w:val="both"/>
        <w:rPr>
          <w:sz w:val="28"/>
          <w:szCs w:val="28"/>
        </w:rPr>
      </w:pPr>
    </w:p>
    <w:p w:rsidR="00110F91" w:rsidRDefault="0098542A" w:rsidP="0098542A">
      <w:pPr>
        <w:ind w:firstLine="709"/>
        <w:jc w:val="both"/>
        <w:rPr>
          <w:sz w:val="28"/>
          <w:szCs w:val="28"/>
        </w:rPr>
      </w:pPr>
      <w:r>
        <w:rPr>
          <w:sz w:val="28"/>
          <w:szCs w:val="28"/>
        </w:rPr>
        <w:t xml:space="preserve">2.1. </w:t>
      </w:r>
      <w:r w:rsidRPr="0098542A">
        <w:rPr>
          <w:sz w:val="28"/>
          <w:szCs w:val="28"/>
        </w:rPr>
        <w:t xml:space="preserve">В соответствии с результатами открытого </w:t>
      </w:r>
      <w:r w:rsidRPr="0098542A">
        <w:rPr>
          <w:color w:val="000000"/>
          <w:sz w:val="28"/>
          <w:szCs w:val="28"/>
        </w:rPr>
        <w:t xml:space="preserve">аукциона в электронной форме </w:t>
      </w:r>
      <w:r w:rsidRPr="0098542A">
        <w:rPr>
          <w:sz w:val="28"/>
          <w:szCs w:val="28"/>
        </w:rPr>
        <w:t xml:space="preserve"> стоимость работ по настоящему муниципальному контракту составляет </w:t>
      </w:r>
      <w:r>
        <w:rPr>
          <w:sz w:val="28"/>
          <w:szCs w:val="28"/>
        </w:rPr>
        <w:t>510100</w:t>
      </w:r>
      <w:r w:rsidRPr="0098542A">
        <w:rPr>
          <w:sz w:val="28"/>
          <w:szCs w:val="28"/>
        </w:rPr>
        <w:t xml:space="preserve"> (</w:t>
      </w:r>
      <w:r>
        <w:rPr>
          <w:sz w:val="28"/>
          <w:szCs w:val="28"/>
        </w:rPr>
        <w:t>пятьсот десять тысяч сто</w:t>
      </w:r>
      <w:r w:rsidRPr="0098542A">
        <w:rPr>
          <w:sz w:val="28"/>
          <w:szCs w:val="28"/>
        </w:rPr>
        <w:t>) рублей</w:t>
      </w:r>
      <w:r w:rsidR="00110F91">
        <w:rPr>
          <w:sz w:val="28"/>
          <w:szCs w:val="28"/>
        </w:rPr>
        <w:t>, в т.ч. НДС 77812 (семьдесят семь тысяч восемьсот двенадцать) рублей, по КБК 951-0409-5222700-521-225</w:t>
      </w:r>
    </w:p>
    <w:p w:rsidR="0098542A" w:rsidRPr="00EC5EC9" w:rsidRDefault="0098542A" w:rsidP="0098542A">
      <w:pPr>
        <w:ind w:firstLine="709"/>
        <w:jc w:val="both"/>
      </w:pPr>
      <w:r w:rsidRPr="0098542A">
        <w:rPr>
          <w:sz w:val="28"/>
          <w:szCs w:val="28"/>
        </w:rPr>
        <w:t>2.2. Цена муниципального контракта может быть снижена по соглашению сторон без изменения объема работ, предусмотренных муниципальным контрактом</w:t>
      </w:r>
      <w:r w:rsidRPr="00EC5EC9">
        <w:t xml:space="preserve">. </w:t>
      </w:r>
    </w:p>
    <w:p w:rsidR="0098542A" w:rsidRPr="00EC5EC9" w:rsidRDefault="0098542A" w:rsidP="0098542A">
      <w:pPr>
        <w:ind w:firstLine="709"/>
        <w:jc w:val="both"/>
      </w:pPr>
    </w:p>
    <w:p w:rsidR="00757D00" w:rsidRPr="00C449F4" w:rsidRDefault="00757D00" w:rsidP="00757D00">
      <w:pPr>
        <w:widowControl w:val="0"/>
        <w:autoSpaceDE w:val="0"/>
        <w:autoSpaceDN w:val="0"/>
        <w:adjustRightInd w:val="0"/>
        <w:ind w:firstLine="480"/>
        <w:jc w:val="center"/>
        <w:rPr>
          <w:sz w:val="28"/>
          <w:szCs w:val="28"/>
        </w:rPr>
      </w:pPr>
      <w:r w:rsidRPr="00C449F4">
        <w:rPr>
          <w:sz w:val="28"/>
          <w:szCs w:val="28"/>
        </w:rPr>
        <w:lastRenderedPageBreak/>
        <w:t>3. УСЛОВИЯ ПЛАТЕЖА</w:t>
      </w:r>
    </w:p>
    <w:p w:rsidR="00757D00" w:rsidRPr="00BB3FAD" w:rsidRDefault="00757D00" w:rsidP="00757D00">
      <w:pPr>
        <w:widowControl w:val="0"/>
        <w:autoSpaceDE w:val="0"/>
        <w:autoSpaceDN w:val="0"/>
        <w:adjustRightInd w:val="0"/>
        <w:ind w:firstLine="480"/>
        <w:jc w:val="both"/>
        <w:rPr>
          <w:sz w:val="28"/>
          <w:szCs w:val="28"/>
        </w:rPr>
      </w:pPr>
    </w:p>
    <w:p w:rsidR="00757D00" w:rsidRPr="00D254A2" w:rsidRDefault="00757D00" w:rsidP="00757D00">
      <w:pPr>
        <w:widowControl w:val="0"/>
        <w:tabs>
          <w:tab w:val="num" w:pos="720"/>
          <w:tab w:val="left" w:pos="1134"/>
        </w:tabs>
        <w:autoSpaceDE w:val="0"/>
        <w:autoSpaceDN w:val="0"/>
        <w:adjustRightInd w:val="0"/>
        <w:ind w:firstLine="567"/>
        <w:jc w:val="both"/>
        <w:rPr>
          <w:sz w:val="28"/>
          <w:szCs w:val="28"/>
        </w:rPr>
      </w:pPr>
      <w:r w:rsidRPr="00BB3FAD">
        <w:rPr>
          <w:sz w:val="28"/>
          <w:szCs w:val="28"/>
        </w:rPr>
        <w:t xml:space="preserve">3.1 Расчет с Подрядчиком за выполненные работы осуществляется </w:t>
      </w:r>
      <w:r>
        <w:rPr>
          <w:sz w:val="28"/>
          <w:szCs w:val="28"/>
        </w:rPr>
        <w:t>Муниципальным</w:t>
      </w:r>
      <w:r w:rsidRPr="00BB3FAD">
        <w:rPr>
          <w:sz w:val="28"/>
          <w:szCs w:val="28"/>
        </w:rPr>
        <w:t xml:space="preserve"> заказчиком безналичным путем на основании счета-фактуры</w:t>
      </w:r>
      <w:r w:rsidR="00B03149">
        <w:rPr>
          <w:sz w:val="28"/>
          <w:szCs w:val="28"/>
        </w:rPr>
        <w:t xml:space="preserve"> (счета)</w:t>
      </w:r>
      <w:r w:rsidRPr="00BB3FAD">
        <w:rPr>
          <w:sz w:val="28"/>
          <w:szCs w:val="28"/>
        </w:rPr>
        <w:t>, справки о стоимости выполненных работ (форма КС-3), составленной в соответствии</w:t>
      </w:r>
      <w:r w:rsidRPr="00C449F4">
        <w:rPr>
          <w:sz w:val="28"/>
          <w:szCs w:val="28"/>
        </w:rPr>
        <w:t xml:space="preserve"> с актами выполненных р</w:t>
      </w:r>
      <w:r w:rsidR="00B03149">
        <w:rPr>
          <w:sz w:val="28"/>
          <w:szCs w:val="28"/>
        </w:rPr>
        <w:t>абот (форма КС-2), подписанными З</w:t>
      </w:r>
      <w:r w:rsidRPr="00C449F4">
        <w:rPr>
          <w:sz w:val="28"/>
          <w:szCs w:val="28"/>
        </w:rPr>
        <w:t>аказчиком и Подрядчиком</w:t>
      </w:r>
      <w:r>
        <w:rPr>
          <w:sz w:val="28"/>
          <w:szCs w:val="28"/>
        </w:rPr>
        <w:t>.</w:t>
      </w:r>
      <w:r w:rsidRPr="004F47DC">
        <w:rPr>
          <w:sz w:val="28"/>
          <w:szCs w:val="28"/>
        </w:rPr>
        <w:t xml:space="preserve"> </w:t>
      </w:r>
      <w:r>
        <w:rPr>
          <w:sz w:val="28"/>
          <w:szCs w:val="28"/>
        </w:rPr>
        <w:t xml:space="preserve">Оплата принятых </w:t>
      </w:r>
      <w:r w:rsidR="00CC03B6">
        <w:rPr>
          <w:sz w:val="28"/>
          <w:szCs w:val="28"/>
        </w:rPr>
        <w:t>З</w:t>
      </w:r>
      <w:r>
        <w:rPr>
          <w:sz w:val="28"/>
          <w:szCs w:val="28"/>
        </w:rPr>
        <w:t xml:space="preserve">аказчиком работ производится </w:t>
      </w:r>
      <w:r w:rsidRPr="000175EE">
        <w:rPr>
          <w:sz w:val="28"/>
          <w:szCs w:val="28"/>
        </w:rPr>
        <w:t xml:space="preserve">в течение двух рабочих дней </w:t>
      </w:r>
      <w:r>
        <w:rPr>
          <w:sz w:val="28"/>
          <w:szCs w:val="28"/>
        </w:rPr>
        <w:t>с момента поступления денежных средств на его лицевой счет.</w:t>
      </w:r>
    </w:p>
    <w:p w:rsidR="00757D00" w:rsidRPr="00C449F4" w:rsidRDefault="00757D00" w:rsidP="00757D00">
      <w:pPr>
        <w:widowControl w:val="0"/>
        <w:autoSpaceDE w:val="0"/>
        <w:autoSpaceDN w:val="0"/>
        <w:adjustRightInd w:val="0"/>
        <w:ind w:firstLine="480"/>
        <w:jc w:val="both"/>
        <w:rPr>
          <w:sz w:val="28"/>
          <w:szCs w:val="28"/>
        </w:rPr>
      </w:pPr>
    </w:p>
    <w:p w:rsidR="00757D00" w:rsidRPr="00C449F4" w:rsidRDefault="00757D00" w:rsidP="00757D00">
      <w:pPr>
        <w:widowControl w:val="0"/>
        <w:autoSpaceDE w:val="0"/>
        <w:autoSpaceDN w:val="0"/>
        <w:adjustRightInd w:val="0"/>
        <w:ind w:firstLine="480"/>
        <w:jc w:val="center"/>
        <w:rPr>
          <w:sz w:val="28"/>
          <w:szCs w:val="28"/>
        </w:rPr>
      </w:pPr>
      <w:r w:rsidRPr="00C449F4">
        <w:rPr>
          <w:sz w:val="28"/>
          <w:szCs w:val="28"/>
        </w:rPr>
        <w:t>4. СРОКИ ИСПОЛНЕНИЯ ОБЯЗАТЕЛЬСТВ</w:t>
      </w:r>
    </w:p>
    <w:p w:rsidR="00757D00" w:rsidRPr="00C449F4" w:rsidRDefault="00757D00" w:rsidP="00757D00">
      <w:pPr>
        <w:widowControl w:val="0"/>
        <w:autoSpaceDE w:val="0"/>
        <w:autoSpaceDN w:val="0"/>
        <w:adjustRightInd w:val="0"/>
        <w:ind w:firstLine="480"/>
        <w:jc w:val="both"/>
        <w:rPr>
          <w:sz w:val="28"/>
          <w:szCs w:val="28"/>
        </w:rPr>
      </w:pPr>
    </w:p>
    <w:p w:rsidR="005B64DA" w:rsidRPr="005B64DA" w:rsidRDefault="005B64DA" w:rsidP="005B64DA">
      <w:pPr>
        <w:ind w:firstLine="709"/>
        <w:jc w:val="both"/>
        <w:rPr>
          <w:sz w:val="28"/>
          <w:szCs w:val="28"/>
        </w:rPr>
      </w:pPr>
      <w:r w:rsidRPr="005B64DA">
        <w:rPr>
          <w:sz w:val="28"/>
          <w:szCs w:val="28"/>
        </w:rPr>
        <w:t>4.1. Подрядчик обязуется выполнить работы, предусмотренные пунктом 1.1. настоящего муниципального контракта, в сроки, установленные согласно приложению № 2</w:t>
      </w:r>
      <w:r>
        <w:rPr>
          <w:sz w:val="28"/>
          <w:szCs w:val="28"/>
        </w:rPr>
        <w:t xml:space="preserve"> по 31 июля 2012 года</w:t>
      </w:r>
      <w:r w:rsidRPr="005B64DA">
        <w:rPr>
          <w:sz w:val="28"/>
          <w:szCs w:val="28"/>
        </w:rPr>
        <w:t xml:space="preserve">. </w:t>
      </w:r>
    </w:p>
    <w:p w:rsidR="005B64DA" w:rsidRPr="005B64DA" w:rsidRDefault="005B64DA" w:rsidP="005B64DA">
      <w:pPr>
        <w:ind w:firstLine="709"/>
        <w:jc w:val="both"/>
        <w:rPr>
          <w:sz w:val="28"/>
          <w:szCs w:val="28"/>
        </w:rPr>
      </w:pPr>
      <w:r w:rsidRPr="005B64DA">
        <w:rPr>
          <w:sz w:val="28"/>
          <w:szCs w:val="28"/>
        </w:rPr>
        <w:t>4.2. Документы на оплату выполненных работ (счет-фактура, формы КС-3, КС-2) представленные Муниципальному заказчику до 20-го числа, подлежат финансированию в текущем месяце. Документы, предоставленные 20-го числа и позже, оформляются к финансированию в следующем месяце</w:t>
      </w:r>
    </w:p>
    <w:p w:rsidR="005B64DA" w:rsidRPr="005B64DA" w:rsidRDefault="005B64DA" w:rsidP="005B64DA">
      <w:pPr>
        <w:ind w:firstLine="709"/>
        <w:jc w:val="both"/>
        <w:rPr>
          <w:sz w:val="28"/>
          <w:szCs w:val="28"/>
        </w:rPr>
      </w:pPr>
      <w:r w:rsidRPr="005B64DA">
        <w:rPr>
          <w:sz w:val="28"/>
          <w:szCs w:val="28"/>
        </w:rPr>
        <w:t>4.3. Срок действия муниципальный контракта:</w:t>
      </w:r>
    </w:p>
    <w:p w:rsidR="005B64DA" w:rsidRPr="005B64DA" w:rsidRDefault="005B64DA" w:rsidP="005B64DA">
      <w:pPr>
        <w:jc w:val="both"/>
        <w:rPr>
          <w:sz w:val="28"/>
          <w:szCs w:val="28"/>
        </w:rPr>
      </w:pPr>
      <w:r w:rsidRPr="005B64DA">
        <w:rPr>
          <w:sz w:val="28"/>
          <w:szCs w:val="28"/>
        </w:rPr>
        <w:t>начало – с момента подписания муниципального контракта;</w:t>
      </w:r>
    </w:p>
    <w:p w:rsidR="005B64DA" w:rsidRPr="00C72C98" w:rsidRDefault="005B64DA" w:rsidP="005B64DA">
      <w:pPr>
        <w:jc w:val="both"/>
      </w:pPr>
      <w:r w:rsidRPr="005B64DA">
        <w:rPr>
          <w:sz w:val="28"/>
          <w:szCs w:val="28"/>
        </w:rPr>
        <w:t>окончание – выполнение сторонами своих обязательств</w:t>
      </w:r>
      <w:r w:rsidRPr="00C72C98">
        <w:t>.</w:t>
      </w:r>
    </w:p>
    <w:p w:rsidR="00757D00" w:rsidRDefault="00757D00" w:rsidP="00757D00">
      <w:pPr>
        <w:widowControl w:val="0"/>
        <w:autoSpaceDE w:val="0"/>
        <w:autoSpaceDN w:val="0"/>
        <w:adjustRightInd w:val="0"/>
        <w:ind w:firstLine="480"/>
        <w:jc w:val="both"/>
        <w:rPr>
          <w:sz w:val="28"/>
          <w:szCs w:val="28"/>
        </w:rPr>
      </w:pPr>
    </w:p>
    <w:p w:rsidR="00757D00" w:rsidRPr="00C449F4" w:rsidRDefault="00757D00" w:rsidP="00757D00">
      <w:pPr>
        <w:widowControl w:val="0"/>
        <w:autoSpaceDE w:val="0"/>
        <w:autoSpaceDN w:val="0"/>
        <w:adjustRightInd w:val="0"/>
        <w:ind w:firstLine="480"/>
        <w:jc w:val="center"/>
        <w:rPr>
          <w:sz w:val="28"/>
          <w:szCs w:val="28"/>
        </w:rPr>
      </w:pPr>
      <w:r w:rsidRPr="00C449F4">
        <w:rPr>
          <w:sz w:val="28"/>
          <w:szCs w:val="28"/>
        </w:rPr>
        <w:t>5. ПРАВА И ОБЯЗАННОСТИ СТОРОН</w:t>
      </w:r>
    </w:p>
    <w:p w:rsidR="00757D00" w:rsidRPr="00C449F4" w:rsidRDefault="00757D00" w:rsidP="00757D00">
      <w:pPr>
        <w:widowControl w:val="0"/>
        <w:autoSpaceDE w:val="0"/>
        <w:autoSpaceDN w:val="0"/>
        <w:adjustRightInd w:val="0"/>
        <w:ind w:firstLine="480"/>
        <w:jc w:val="both"/>
        <w:rPr>
          <w:sz w:val="28"/>
          <w:szCs w:val="28"/>
        </w:rPr>
      </w:pPr>
    </w:p>
    <w:p w:rsidR="005B64DA" w:rsidRPr="005B64DA" w:rsidRDefault="005B64DA" w:rsidP="005B64DA">
      <w:pPr>
        <w:ind w:firstLine="709"/>
        <w:jc w:val="both"/>
        <w:rPr>
          <w:sz w:val="28"/>
          <w:szCs w:val="28"/>
        </w:rPr>
      </w:pPr>
      <w:r w:rsidRPr="005B64DA">
        <w:rPr>
          <w:sz w:val="28"/>
          <w:szCs w:val="28"/>
        </w:rPr>
        <w:t>5.1.  Подрядчик обязан:</w:t>
      </w:r>
    </w:p>
    <w:p w:rsidR="005B64DA" w:rsidRPr="005B64DA" w:rsidRDefault="005B64DA" w:rsidP="005B64DA">
      <w:pPr>
        <w:ind w:firstLine="709"/>
        <w:jc w:val="both"/>
        <w:rPr>
          <w:sz w:val="28"/>
          <w:szCs w:val="28"/>
        </w:rPr>
      </w:pPr>
      <w:r w:rsidRPr="005B64DA">
        <w:rPr>
          <w:sz w:val="28"/>
          <w:szCs w:val="28"/>
        </w:rPr>
        <w:t>5.1.1.Выполнять работы по содержанию автомобильных дорог, согласно  приложения       № 3 в соответствии с требованиями, предъявляемыми государственными стандартами, нормами, правилами и другими нормативными документами  на протяжении всего периода выполнения работ.</w:t>
      </w:r>
    </w:p>
    <w:p w:rsidR="005B64DA" w:rsidRPr="005B64DA" w:rsidRDefault="005B64DA" w:rsidP="005B64DA">
      <w:pPr>
        <w:autoSpaceDE w:val="0"/>
        <w:autoSpaceDN w:val="0"/>
        <w:adjustRightInd w:val="0"/>
        <w:ind w:firstLine="708"/>
        <w:jc w:val="both"/>
        <w:rPr>
          <w:bCs/>
          <w:sz w:val="28"/>
          <w:szCs w:val="28"/>
        </w:rPr>
      </w:pPr>
      <w:r w:rsidRPr="005B64DA">
        <w:rPr>
          <w:bCs/>
          <w:sz w:val="28"/>
          <w:szCs w:val="28"/>
        </w:rPr>
        <w:t xml:space="preserve">5.1.2. Самостоятельно, с учетом необходимости выполнения обязательств, указанных в пункте 1.1. настоящего муниципального контракта, определять виды работ, участки автомобильных дорог на которых эти работы будут проводиться и ежемесячно, до начала следующего отчетного периода, представлять Заказчику на согласование месячный план работ на следующий отчетный период. </w:t>
      </w:r>
    </w:p>
    <w:p w:rsidR="005B64DA" w:rsidRPr="005B64DA" w:rsidRDefault="005B64DA" w:rsidP="005B64DA">
      <w:pPr>
        <w:autoSpaceDE w:val="0"/>
        <w:autoSpaceDN w:val="0"/>
        <w:adjustRightInd w:val="0"/>
        <w:ind w:firstLine="708"/>
        <w:jc w:val="both"/>
        <w:rPr>
          <w:bCs/>
          <w:sz w:val="28"/>
          <w:szCs w:val="28"/>
        </w:rPr>
      </w:pPr>
      <w:r w:rsidRPr="005B64DA">
        <w:rPr>
          <w:bCs/>
          <w:sz w:val="28"/>
          <w:szCs w:val="28"/>
        </w:rPr>
        <w:t>Заказчик и Подрядчик в процессе работы, в случае возникшей необходимости, имеют право корректировать месячный план работ. В этих случаях Заказчик уведомляет Подрядчика о принятом решении, а Подрядчик согласовывает с Заказчиком предложение об изменении месячного плана работ на отчетный период.</w:t>
      </w:r>
    </w:p>
    <w:p w:rsidR="005B64DA" w:rsidRPr="005B64DA" w:rsidRDefault="005B64DA" w:rsidP="005B64DA">
      <w:pPr>
        <w:ind w:firstLine="709"/>
        <w:jc w:val="both"/>
        <w:rPr>
          <w:sz w:val="28"/>
          <w:szCs w:val="28"/>
        </w:rPr>
      </w:pPr>
      <w:r w:rsidRPr="005B64DA">
        <w:rPr>
          <w:sz w:val="28"/>
          <w:szCs w:val="28"/>
        </w:rPr>
        <w:t xml:space="preserve">5.1.3. Вести на все выполняемые работы по содержанию автомобильных дорог журнал производства работ и учет затрат. На основные дорожно-строительные материалы, применяемые при проведении работ, </w:t>
      </w:r>
      <w:r w:rsidRPr="005B64DA">
        <w:rPr>
          <w:sz w:val="28"/>
          <w:szCs w:val="28"/>
        </w:rPr>
        <w:lastRenderedPageBreak/>
        <w:t>предъявлять Заказчику паспорта и данные лабораторных испытаний этих материалов.</w:t>
      </w:r>
    </w:p>
    <w:p w:rsidR="005B64DA" w:rsidRPr="005B64DA" w:rsidRDefault="005B64DA" w:rsidP="005B64DA">
      <w:pPr>
        <w:ind w:firstLine="709"/>
        <w:jc w:val="both"/>
        <w:rPr>
          <w:sz w:val="28"/>
          <w:szCs w:val="28"/>
        </w:rPr>
      </w:pPr>
      <w:r w:rsidRPr="005B64DA">
        <w:rPr>
          <w:sz w:val="28"/>
          <w:szCs w:val="28"/>
        </w:rPr>
        <w:t xml:space="preserve">5.1.4. По требованию Заказчика предоставлять информацию о необходимости проведения ремонта, капитального ремонта, реконструкции или строительства на автомобильных дорогах, переданных Подрядчику на содержание. </w:t>
      </w:r>
    </w:p>
    <w:p w:rsidR="005B64DA" w:rsidRPr="005B64DA" w:rsidRDefault="005B64DA" w:rsidP="005B64DA">
      <w:pPr>
        <w:ind w:firstLine="709"/>
        <w:jc w:val="both"/>
        <w:rPr>
          <w:sz w:val="28"/>
          <w:szCs w:val="28"/>
        </w:rPr>
      </w:pPr>
      <w:r w:rsidRPr="005B64DA">
        <w:rPr>
          <w:sz w:val="28"/>
          <w:szCs w:val="28"/>
        </w:rPr>
        <w:t>5.1.5. Гарантировать качество и достоверность представляемой Заказчику информации.</w:t>
      </w:r>
    </w:p>
    <w:p w:rsidR="005B64DA" w:rsidRPr="005B64DA" w:rsidRDefault="005B64DA" w:rsidP="005B64DA">
      <w:pPr>
        <w:ind w:firstLine="709"/>
        <w:jc w:val="both"/>
        <w:rPr>
          <w:sz w:val="28"/>
          <w:szCs w:val="28"/>
        </w:rPr>
      </w:pPr>
      <w:r w:rsidRPr="005B64DA">
        <w:rPr>
          <w:sz w:val="28"/>
          <w:szCs w:val="28"/>
        </w:rPr>
        <w:t>5.1.6. Обеспечить в месте производства работ выполнение необходимых мероприятий по технике безопасности, пожарной безопасности и охране места производства работ, а также охрану материалов, изделий, конструкций и оборудования.</w:t>
      </w:r>
    </w:p>
    <w:p w:rsidR="005B64DA" w:rsidRPr="005B64DA" w:rsidRDefault="005B64DA" w:rsidP="005B64DA">
      <w:pPr>
        <w:ind w:firstLine="709"/>
        <w:jc w:val="both"/>
        <w:rPr>
          <w:sz w:val="28"/>
          <w:szCs w:val="28"/>
        </w:rPr>
      </w:pPr>
      <w:r w:rsidRPr="005B64DA">
        <w:rPr>
          <w:sz w:val="28"/>
          <w:szCs w:val="28"/>
        </w:rPr>
        <w:t>5.1.7. Обеспечить ограждение мест производства работ, принять меры по предотвращению причинения любого ущерба сооружениям, коммуникациям, сетям и магистралям, примыкающим к объекту работ, сохранность объекта и безопасность дорожного движения на объекте в течение всего периода производства работ за счет собственных средств.</w:t>
      </w:r>
    </w:p>
    <w:p w:rsidR="005B64DA" w:rsidRPr="005B64DA" w:rsidRDefault="005B64DA" w:rsidP="005B64DA">
      <w:pPr>
        <w:ind w:firstLine="709"/>
        <w:jc w:val="both"/>
        <w:rPr>
          <w:sz w:val="28"/>
          <w:szCs w:val="28"/>
        </w:rPr>
      </w:pPr>
      <w:r w:rsidRPr="005B64DA">
        <w:rPr>
          <w:sz w:val="28"/>
          <w:szCs w:val="28"/>
        </w:rPr>
        <w:t>5.1.8. Исполнять предписания Заказчика.</w:t>
      </w:r>
    </w:p>
    <w:p w:rsidR="005B64DA" w:rsidRPr="005B64DA" w:rsidRDefault="005B64DA" w:rsidP="005B64DA">
      <w:pPr>
        <w:ind w:firstLine="709"/>
        <w:jc w:val="both"/>
        <w:rPr>
          <w:sz w:val="28"/>
          <w:szCs w:val="28"/>
        </w:rPr>
      </w:pPr>
      <w:r w:rsidRPr="005B64DA">
        <w:rPr>
          <w:sz w:val="28"/>
          <w:szCs w:val="28"/>
        </w:rPr>
        <w:t xml:space="preserve">5.1.9. Систематически проводить входной контроль качества приобретаемых материалов, используемых при выполнении работ, по настоящему муниципальному контракту, </w:t>
      </w:r>
    </w:p>
    <w:p w:rsidR="005B64DA" w:rsidRPr="005B64DA" w:rsidRDefault="005B64DA" w:rsidP="005B64DA">
      <w:pPr>
        <w:ind w:firstLine="709"/>
        <w:jc w:val="both"/>
        <w:rPr>
          <w:sz w:val="28"/>
          <w:szCs w:val="28"/>
        </w:rPr>
      </w:pPr>
      <w:r w:rsidRPr="005B64DA">
        <w:rPr>
          <w:sz w:val="28"/>
          <w:szCs w:val="28"/>
        </w:rPr>
        <w:t>5.1.10. Вместе со справкой о стоимости выполненных работ за отчетный период представить Заказчику набор работ и их стоимость в соответствии с графиком производства работ на следующий месяц (ожидаемое выполнение).</w:t>
      </w:r>
    </w:p>
    <w:p w:rsidR="005B64DA" w:rsidRPr="005B64DA" w:rsidRDefault="005B64DA" w:rsidP="005B64DA">
      <w:pPr>
        <w:widowControl w:val="0"/>
        <w:autoSpaceDE w:val="0"/>
        <w:autoSpaceDN w:val="0"/>
        <w:adjustRightInd w:val="0"/>
        <w:ind w:firstLine="709"/>
        <w:jc w:val="both"/>
        <w:rPr>
          <w:sz w:val="28"/>
          <w:szCs w:val="28"/>
        </w:rPr>
      </w:pPr>
      <w:r w:rsidRPr="005B64DA">
        <w:rPr>
          <w:sz w:val="28"/>
          <w:szCs w:val="28"/>
        </w:rPr>
        <w:t>5.2. Заказчик обязан:</w:t>
      </w:r>
    </w:p>
    <w:p w:rsidR="005B64DA" w:rsidRPr="005B64DA" w:rsidRDefault="005B64DA" w:rsidP="005B64DA">
      <w:pPr>
        <w:ind w:firstLine="709"/>
        <w:jc w:val="both"/>
        <w:rPr>
          <w:sz w:val="28"/>
          <w:szCs w:val="28"/>
        </w:rPr>
      </w:pPr>
      <w:r w:rsidRPr="005B64DA">
        <w:rPr>
          <w:sz w:val="28"/>
          <w:szCs w:val="28"/>
        </w:rPr>
        <w:t>5.2.1. Осуществлять приемку выполненных работ в соответствии с условиями настоящего муниципального контракта.</w:t>
      </w:r>
    </w:p>
    <w:p w:rsidR="005B64DA" w:rsidRPr="005B64DA" w:rsidRDefault="005B64DA" w:rsidP="005B64DA">
      <w:pPr>
        <w:ind w:firstLine="709"/>
        <w:jc w:val="both"/>
        <w:rPr>
          <w:sz w:val="28"/>
          <w:szCs w:val="28"/>
        </w:rPr>
      </w:pPr>
      <w:r w:rsidRPr="005B64DA">
        <w:rPr>
          <w:sz w:val="28"/>
          <w:szCs w:val="28"/>
        </w:rPr>
        <w:t>5.2.2. Оплачивать Подрядчику работы, предусмотренные пунктом 1.1. настоящего муниципальный контракта, в размерах и в сроки, установленные муниципальный контрактом.</w:t>
      </w:r>
    </w:p>
    <w:p w:rsidR="005B64DA" w:rsidRPr="005B64DA" w:rsidRDefault="005B64DA" w:rsidP="005B64DA">
      <w:pPr>
        <w:ind w:firstLine="709"/>
        <w:jc w:val="both"/>
        <w:rPr>
          <w:sz w:val="28"/>
          <w:szCs w:val="28"/>
        </w:rPr>
      </w:pPr>
      <w:r w:rsidRPr="005B64DA">
        <w:rPr>
          <w:sz w:val="28"/>
          <w:szCs w:val="28"/>
        </w:rPr>
        <w:t>5.3. Подрядчик имеет право заключать по согласованию с Заказчиком, муниципальный контракты субподряда со специализированными организациями на выполнение не более 30 процентов, предусмотренных настоящим муниципальный контрактом объемов работ. В этом случае Подрядчик несёт полную ответственность перед Заказчиком и обеспечивает контроль за ходом выполняемых субподрядчиком работ.</w:t>
      </w:r>
    </w:p>
    <w:p w:rsidR="005B64DA" w:rsidRPr="005B64DA" w:rsidRDefault="005B64DA" w:rsidP="005B64DA">
      <w:pPr>
        <w:widowControl w:val="0"/>
        <w:autoSpaceDE w:val="0"/>
        <w:autoSpaceDN w:val="0"/>
        <w:adjustRightInd w:val="0"/>
        <w:ind w:firstLine="709"/>
        <w:jc w:val="both"/>
        <w:rPr>
          <w:sz w:val="28"/>
          <w:szCs w:val="28"/>
        </w:rPr>
      </w:pPr>
      <w:r w:rsidRPr="005B64DA">
        <w:rPr>
          <w:sz w:val="28"/>
          <w:szCs w:val="28"/>
        </w:rPr>
        <w:t>5.4. Заказчик имеет право:</w:t>
      </w:r>
    </w:p>
    <w:p w:rsidR="005B64DA" w:rsidRPr="005B64DA" w:rsidRDefault="005B64DA" w:rsidP="005B64DA">
      <w:pPr>
        <w:widowControl w:val="0"/>
        <w:autoSpaceDE w:val="0"/>
        <w:autoSpaceDN w:val="0"/>
        <w:adjustRightInd w:val="0"/>
        <w:ind w:firstLine="709"/>
        <w:jc w:val="both"/>
        <w:rPr>
          <w:sz w:val="28"/>
          <w:szCs w:val="28"/>
        </w:rPr>
      </w:pPr>
      <w:r w:rsidRPr="005B64DA">
        <w:rPr>
          <w:sz w:val="28"/>
          <w:szCs w:val="28"/>
        </w:rPr>
        <w:t>5.4.1. Осуществлять строительный контроль.</w:t>
      </w:r>
    </w:p>
    <w:p w:rsidR="005B64DA" w:rsidRPr="005B64DA" w:rsidRDefault="005B64DA" w:rsidP="005B64DA">
      <w:pPr>
        <w:ind w:firstLine="709"/>
        <w:jc w:val="both"/>
        <w:rPr>
          <w:sz w:val="28"/>
          <w:szCs w:val="28"/>
        </w:rPr>
      </w:pPr>
      <w:r w:rsidRPr="005B64DA">
        <w:rPr>
          <w:sz w:val="28"/>
          <w:szCs w:val="28"/>
        </w:rPr>
        <w:t xml:space="preserve">5.4.2. Требовать информацию у Подрядчика о ходе выполнения работ, предусмотренных пунктом 1.1. настоящего муниципального контракта. </w:t>
      </w:r>
    </w:p>
    <w:p w:rsidR="005B64DA" w:rsidRPr="005B64DA" w:rsidRDefault="005B64DA" w:rsidP="005B64DA">
      <w:pPr>
        <w:ind w:firstLine="709"/>
        <w:jc w:val="both"/>
        <w:rPr>
          <w:sz w:val="28"/>
          <w:szCs w:val="28"/>
        </w:rPr>
      </w:pPr>
      <w:r w:rsidRPr="005B64DA">
        <w:rPr>
          <w:sz w:val="28"/>
          <w:szCs w:val="28"/>
        </w:rPr>
        <w:t>5.4.3. Предъявлять Подрядчику требования по устранению выявленных недостатков.</w:t>
      </w:r>
    </w:p>
    <w:p w:rsidR="005B64DA" w:rsidRPr="005B64DA" w:rsidRDefault="005B64DA" w:rsidP="005B64DA">
      <w:pPr>
        <w:ind w:firstLine="709"/>
        <w:jc w:val="both"/>
        <w:rPr>
          <w:sz w:val="28"/>
          <w:szCs w:val="28"/>
        </w:rPr>
      </w:pPr>
    </w:p>
    <w:p w:rsidR="00757D00" w:rsidRPr="00BB3FAD" w:rsidRDefault="00757D00" w:rsidP="00757D00">
      <w:pPr>
        <w:widowControl w:val="0"/>
        <w:autoSpaceDE w:val="0"/>
        <w:autoSpaceDN w:val="0"/>
        <w:adjustRightInd w:val="0"/>
        <w:ind w:firstLine="480"/>
        <w:jc w:val="center"/>
        <w:rPr>
          <w:sz w:val="28"/>
          <w:szCs w:val="28"/>
        </w:rPr>
      </w:pPr>
      <w:r w:rsidRPr="00BB3FAD">
        <w:rPr>
          <w:sz w:val="28"/>
          <w:szCs w:val="28"/>
        </w:rPr>
        <w:t>6. ПРИЕМКА РАБОТ</w:t>
      </w:r>
    </w:p>
    <w:p w:rsidR="00757D00" w:rsidRPr="00BB3FAD" w:rsidRDefault="00757D00" w:rsidP="00757D00">
      <w:pPr>
        <w:widowControl w:val="0"/>
        <w:autoSpaceDE w:val="0"/>
        <w:autoSpaceDN w:val="0"/>
        <w:adjustRightInd w:val="0"/>
        <w:ind w:firstLine="480"/>
        <w:jc w:val="both"/>
        <w:rPr>
          <w:sz w:val="28"/>
          <w:szCs w:val="28"/>
        </w:rPr>
      </w:pPr>
    </w:p>
    <w:p w:rsidR="008478CF" w:rsidRPr="008478CF" w:rsidRDefault="008478CF" w:rsidP="008478CF">
      <w:pPr>
        <w:ind w:firstLine="709"/>
        <w:jc w:val="both"/>
        <w:rPr>
          <w:bCs/>
          <w:sz w:val="28"/>
          <w:szCs w:val="28"/>
        </w:rPr>
      </w:pPr>
      <w:r w:rsidRPr="008478CF">
        <w:rPr>
          <w:bCs/>
          <w:sz w:val="28"/>
          <w:szCs w:val="28"/>
        </w:rPr>
        <w:lastRenderedPageBreak/>
        <w:t>6.1. Приёмка выполненных работ производится Заказчиком в соответствии с требованиями пунктов 1.2, 5.1.1. настоящего муниципального контракта.</w:t>
      </w:r>
    </w:p>
    <w:p w:rsidR="008478CF" w:rsidRPr="008478CF" w:rsidRDefault="008478CF" w:rsidP="008478CF">
      <w:pPr>
        <w:ind w:firstLine="708"/>
        <w:jc w:val="both"/>
        <w:rPr>
          <w:sz w:val="28"/>
          <w:szCs w:val="28"/>
        </w:rPr>
      </w:pPr>
      <w:r w:rsidRPr="008478CF">
        <w:rPr>
          <w:sz w:val="28"/>
          <w:szCs w:val="28"/>
        </w:rPr>
        <w:t>6.2. Ежемесячное подтверждение выполненных работ производится представителем Подрядчика в лице руководителя или его заместителя.</w:t>
      </w:r>
    </w:p>
    <w:p w:rsidR="008478CF" w:rsidRPr="008478CF" w:rsidRDefault="008478CF" w:rsidP="008478CF">
      <w:pPr>
        <w:ind w:firstLine="709"/>
        <w:jc w:val="both"/>
        <w:rPr>
          <w:sz w:val="28"/>
          <w:szCs w:val="28"/>
        </w:rPr>
      </w:pPr>
      <w:r w:rsidRPr="008478CF">
        <w:rPr>
          <w:sz w:val="28"/>
          <w:szCs w:val="28"/>
        </w:rPr>
        <w:t>6.3. Для ежемесячного подтверждения выполненных работ и решения технических вопросов Заказчик выделяет своих ответственных представителей.</w:t>
      </w:r>
    </w:p>
    <w:p w:rsidR="008478CF" w:rsidRPr="008478CF" w:rsidRDefault="008478CF" w:rsidP="008478CF">
      <w:pPr>
        <w:ind w:firstLine="709"/>
        <w:jc w:val="both"/>
        <w:rPr>
          <w:sz w:val="28"/>
          <w:szCs w:val="28"/>
        </w:rPr>
      </w:pPr>
      <w:r w:rsidRPr="008478CF">
        <w:rPr>
          <w:sz w:val="28"/>
          <w:szCs w:val="28"/>
        </w:rPr>
        <w:t>6.4. Подрядчик обязуется по требованию ответственного представителя Заказчика выделять работников, транспорт, необходимые документы и инструменты для подтверждения, освидетельствования и приемки работ.</w:t>
      </w:r>
    </w:p>
    <w:p w:rsidR="008478CF" w:rsidRPr="008478CF" w:rsidRDefault="008478CF" w:rsidP="008478CF">
      <w:pPr>
        <w:ind w:firstLine="709"/>
        <w:jc w:val="both"/>
        <w:rPr>
          <w:sz w:val="28"/>
          <w:szCs w:val="28"/>
        </w:rPr>
      </w:pPr>
      <w:r w:rsidRPr="008478CF">
        <w:rPr>
          <w:sz w:val="28"/>
          <w:szCs w:val="28"/>
        </w:rPr>
        <w:t>6.5.1. В случае выявления нарушений технологии и качества производства работ по содержанию дорог, применения некачественных материалов данные работы не принимаются, ответственный представитель Заказчика делает запись в журнале производства работ по содержанию дорог о необходимости исправления обнаруженных дефектов. Подрядчик обязан в кратчайшие сроки за собственные средства исправить выявленные дефекты.</w:t>
      </w:r>
    </w:p>
    <w:p w:rsidR="008478CF" w:rsidRPr="008478CF" w:rsidRDefault="008478CF" w:rsidP="008478CF">
      <w:pPr>
        <w:autoSpaceDE w:val="0"/>
        <w:autoSpaceDN w:val="0"/>
        <w:adjustRightInd w:val="0"/>
        <w:ind w:firstLine="709"/>
        <w:jc w:val="both"/>
        <w:rPr>
          <w:sz w:val="28"/>
          <w:szCs w:val="28"/>
        </w:rPr>
      </w:pPr>
      <w:r w:rsidRPr="008478CF">
        <w:rPr>
          <w:sz w:val="28"/>
          <w:szCs w:val="28"/>
        </w:rPr>
        <w:t>6.5.2. В результате приемки выполнения работ по содержанию дорог оформляется акт о приемке выполненных работ (</w:t>
      </w:r>
      <w:r w:rsidRPr="008478CF">
        <w:rPr>
          <w:bCs/>
          <w:sz w:val="28"/>
          <w:szCs w:val="28"/>
        </w:rPr>
        <w:t>форма</w:t>
      </w:r>
      <w:r w:rsidRPr="008478CF">
        <w:rPr>
          <w:sz w:val="28"/>
          <w:szCs w:val="28"/>
        </w:rPr>
        <w:t xml:space="preserve"> </w:t>
      </w:r>
      <w:r w:rsidRPr="008478CF">
        <w:rPr>
          <w:bCs/>
          <w:sz w:val="28"/>
          <w:szCs w:val="28"/>
        </w:rPr>
        <w:t>КС</w:t>
      </w:r>
      <w:r w:rsidRPr="008478CF">
        <w:rPr>
          <w:sz w:val="28"/>
          <w:szCs w:val="28"/>
        </w:rPr>
        <w:t>-</w:t>
      </w:r>
      <w:r w:rsidRPr="008478CF">
        <w:rPr>
          <w:bCs/>
          <w:sz w:val="28"/>
          <w:szCs w:val="28"/>
        </w:rPr>
        <w:t>2</w:t>
      </w:r>
      <w:r w:rsidRPr="008478CF">
        <w:rPr>
          <w:sz w:val="28"/>
          <w:szCs w:val="28"/>
        </w:rPr>
        <w:t xml:space="preserve">) и справка о стоимости выполненных работ и затрат (форма КС-3). </w:t>
      </w:r>
    </w:p>
    <w:p w:rsidR="008478CF" w:rsidRPr="008478CF" w:rsidRDefault="008478CF" w:rsidP="008478CF">
      <w:pPr>
        <w:autoSpaceDE w:val="0"/>
        <w:autoSpaceDN w:val="0"/>
        <w:adjustRightInd w:val="0"/>
        <w:ind w:firstLine="540"/>
        <w:jc w:val="both"/>
        <w:rPr>
          <w:sz w:val="28"/>
          <w:szCs w:val="28"/>
        </w:rPr>
      </w:pPr>
      <w:r w:rsidRPr="008478CF">
        <w:rPr>
          <w:sz w:val="28"/>
          <w:szCs w:val="28"/>
        </w:rPr>
        <w:t>Стоимость выполненных за отчетный период работ по содержанию определяется в соответствии с объемами работ, выполненными за отчетный период, действующими сборниками цен, территориальными единичными расценками на работы и материалы, переводится в текущие цены, с учетом индексов роста цен, используемых Заказчиком на момент заключения настоящего  муниципального контракта и понижающего коэффициента, определенного по соотношению цены настоящего  муниципального контракта и начальной (максимальной) цены муниципальный контракта.</w:t>
      </w:r>
    </w:p>
    <w:p w:rsidR="008478CF" w:rsidRPr="008478CF" w:rsidRDefault="008478CF" w:rsidP="008478CF">
      <w:pPr>
        <w:ind w:firstLine="709"/>
        <w:jc w:val="both"/>
        <w:rPr>
          <w:sz w:val="28"/>
          <w:szCs w:val="28"/>
        </w:rPr>
      </w:pPr>
    </w:p>
    <w:p w:rsidR="00757D00" w:rsidRPr="00BB3FAD" w:rsidRDefault="00757D00" w:rsidP="00757D00">
      <w:pPr>
        <w:widowControl w:val="0"/>
        <w:autoSpaceDE w:val="0"/>
        <w:autoSpaceDN w:val="0"/>
        <w:adjustRightInd w:val="0"/>
        <w:ind w:firstLine="480"/>
        <w:jc w:val="both"/>
        <w:rPr>
          <w:sz w:val="28"/>
          <w:szCs w:val="28"/>
        </w:rPr>
      </w:pPr>
    </w:p>
    <w:p w:rsidR="00757D00" w:rsidRDefault="00757D00" w:rsidP="00757D00">
      <w:pPr>
        <w:widowControl w:val="0"/>
        <w:autoSpaceDE w:val="0"/>
        <w:autoSpaceDN w:val="0"/>
        <w:adjustRightInd w:val="0"/>
        <w:ind w:firstLine="480"/>
        <w:jc w:val="center"/>
        <w:rPr>
          <w:sz w:val="28"/>
          <w:szCs w:val="28"/>
        </w:rPr>
      </w:pPr>
      <w:r w:rsidRPr="00BB3FAD">
        <w:rPr>
          <w:sz w:val="28"/>
          <w:szCs w:val="28"/>
        </w:rPr>
        <w:t>7. ОТВЕТСТВЕННОСТЬ СТОРОН</w:t>
      </w:r>
    </w:p>
    <w:p w:rsidR="0002575E" w:rsidRPr="00EC5EC9" w:rsidRDefault="0002575E" w:rsidP="0002575E">
      <w:pPr>
        <w:ind w:firstLine="709"/>
        <w:jc w:val="center"/>
      </w:pPr>
    </w:p>
    <w:p w:rsidR="0002575E" w:rsidRPr="0002575E" w:rsidRDefault="0002575E" w:rsidP="0002575E">
      <w:pPr>
        <w:autoSpaceDE w:val="0"/>
        <w:autoSpaceDN w:val="0"/>
        <w:adjustRightInd w:val="0"/>
        <w:ind w:firstLine="709"/>
        <w:jc w:val="both"/>
        <w:rPr>
          <w:sz w:val="28"/>
          <w:szCs w:val="28"/>
        </w:rPr>
      </w:pPr>
      <w:r w:rsidRPr="0002575E">
        <w:rPr>
          <w:sz w:val="28"/>
          <w:szCs w:val="28"/>
        </w:rPr>
        <w:t>7.1.  Заказчик уплачивает Подрядчику неустойку в размере одной трехсотой действующей на день уплаты неустойки ставки рефинансирования Центрального банка Российской Федерации. Неустойка начисляется за каждый день просрочки, начиная со дня, следующего после дня истечения установленного муниципальный контрактом срока исполнения обязательств.</w:t>
      </w:r>
    </w:p>
    <w:p w:rsidR="0002575E" w:rsidRPr="0002575E" w:rsidRDefault="0002575E" w:rsidP="0002575E">
      <w:pPr>
        <w:autoSpaceDE w:val="0"/>
        <w:autoSpaceDN w:val="0"/>
        <w:adjustRightInd w:val="0"/>
        <w:ind w:firstLine="709"/>
        <w:jc w:val="both"/>
        <w:rPr>
          <w:sz w:val="28"/>
          <w:szCs w:val="28"/>
        </w:rPr>
      </w:pPr>
      <w:r w:rsidRPr="0002575E">
        <w:rPr>
          <w:sz w:val="28"/>
          <w:szCs w:val="28"/>
        </w:rPr>
        <w:t>Заказчик не несет ответственности за несвоевременную оплату выполненных работ, связанную с несвоевременным поступлением бюджетных ассигнований на счет Заказчика или в связи с изменением лимитов финансирования.</w:t>
      </w:r>
    </w:p>
    <w:p w:rsidR="0002575E" w:rsidRPr="0002575E" w:rsidRDefault="0002575E" w:rsidP="0002575E">
      <w:pPr>
        <w:autoSpaceDE w:val="0"/>
        <w:autoSpaceDN w:val="0"/>
        <w:adjustRightInd w:val="0"/>
        <w:ind w:firstLine="709"/>
        <w:jc w:val="both"/>
        <w:rPr>
          <w:sz w:val="28"/>
          <w:szCs w:val="28"/>
        </w:rPr>
      </w:pPr>
      <w:r w:rsidRPr="0002575E">
        <w:rPr>
          <w:sz w:val="28"/>
          <w:szCs w:val="28"/>
        </w:rPr>
        <w:t>Заказчик не несет ответственность за просрочку исполнения обязательства, происшедшую вследствие непреодолимой силы.</w:t>
      </w:r>
    </w:p>
    <w:p w:rsidR="0002575E" w:rsidRPr="0002575E" w:rsidRDefault="0002575E" w:rsidP="0002575E">
      <w:pPr>
        <w:widowControl w:val="0"/>
        <w:autoSpaceDE w:val="0"/>
        <w:autoSpaceDN w:val="0"/>
        <w:adjustRightInd w:val="0"/>
        <w:ind w:firstLine="709"/>
        <w:jc w:val="both"/>
        <w:rPr>
          <w:sz w:val="28"/>
          <w:szCs w:val="28"/>
        </w:rPr>
      </w:pPr>
      <w:r w:rsidRPr="0002575E">
        <w:rPr>
          <w:sz w:val="28"/>
          <w:szCs w:val="28"/>
        </w:rPr>
        <w:t>7.2. В случае неисполнения или ненадлежащего исполнения одной из сторон обязательств по настоящему муниципальному контракту виновная сторона возмещает другой стороне убытки, включая упущенную выгоду.</w:t>
      </w:r>
    </w:p>
    <w:p w:rsidR="0002575E" w:rsidRPr="0002575E" w:rsidRDefault="0002575E" w:rsidP="0002575E">
      <w:pPr>
        <w:widowControl w:val="0"/>
        <w:autoSpaceDE w:val="0"/>
        <w:autoSpaceDN w:val="0"/>
        <w:adjustRightInd w:val="0"/>
        <w:ind w:firstLine="709"/>
        <w:jc w:val="both"/>
        <w:rPr>
          <w:sz w:val="28"/>
          <w:szCs w:val="28"/>
        </w:rPr>
      </w:pPr>
      <w:r w:rsidRPr="0002575E">
        <w:rPr>
          <w:sz w:val="28"/>
          <w:szCs w:val="28"/>
        </w:rPr>
        <w:lastRenderedPageBreak/>
        <w:t>7.3. Уплата неустойки не освобождает Подрядчика от исполнения предусмотренных данным муниципальным контрактом обязательств или устранения нарушений.</w:t>
      </w:r>
    </w:p>
    <w:p w:rsidR="0002575E" w:rsidRPr="0002575E" w:rsidRDefault="0002575E" w:rsidP="0002575E">
      <w:pPr>
        <w:widowControl w:val="0"/>
        <w:autoSpaceDE w:val="0"/>
        <w:autoSpaceDN w:val="0"/>
        <w:adjustRightInd w:val="0"/>
        <w:ind w:firstLine="709"/>
        <w:jc w:val="both"/>
        <w:rPr>
          <w:sz w:val="28"/>
          <w:szCs w:val="28"/>
        </w:rPr>
      </w:pPr>
      <w:r w:rsidRPr="0002575E">
        <w:rPr>
          <w:sz w:val="28"/>
          <w:szCs w:val="28"/>
        </w:rPr>
        <w:t>7.4. Подрядчик несет ответственность за вред, причиненный неисполнением или ненадлежащим исполнением требований обязательств по настоящему муниципальному контракту Заказчику и третьим лицам.</w:t>
      </w:r>
    </w:p>
    <w:p w:rsidR="0002575E" w:rsidRPr="0002575E" w:rsidRDefault="0002575E" w:rsidP="0002575E">
      <w:pPr>
        <w:widowControl w:val="0"/>
        <w:autoSpaceDE w:val="0"/>
        <w:autoSpaceDN w:val="0"/>
        <w:adjustRightInd w:val="0"/>
        <w:ind w:firstLine="709"/>
        <w:jc w:val="both"/>
        <w:rPr>
          <w:sz w:val="28"/>
          <w:szCs w:val="28"/>
        </w:rPr>
      </w:pPr>
      <w:r w:rsidRPr="0002575E">
        <w:rPr>
          <w:sz w:val="28"/>
          <w:szCs w:val="28"/>
        </w:rPr>
        <w:t>7.5. При выявлении в ходе осуществления проверок случаев ухудшения условий движения транспортных средств на автомобильных дорогах, выполнения Подрядчиком работ по содержанию автомобильной дороги с нарушением технических требований, установленных в государственных стандартах, строительных нормах и правилах, нормативных правовых актах, технических правилах ремонта и содержания автомобильных дорог, классификации работ по ремонту и содержанию автомобильных дорог общего пользования местного значения и других нормативных документов Заказчик вправе:</w:t>
      </w:r>
    </w:p>
    <w:p w:rsidR="0002575E" w:rsidRPr="0002575E" w:rsidRDefault="0002575E" w:rsidP="0002575E">
      <w:pPr>
        <w:widowControl w:val="0"/>
        <w:autoSpaceDE w:val="0"/>
        <w:autoSpaceDN w:val="0"/>
        <w:adjustRightInd w:val="0"/>
        <w:ind w:firstLine="709"/>
        <w:jc w:val="both"/>
        <w:rPr>
          <w:sz w:val="28"/>
          <w:szCs w:val="28"/>
        </w:rPr>
      </w:pPr>
      <w:r w:rsidRPr="0002575E">
        <w:rPr>
          <w:sz w:val="28"/>
          <w:szCs w:val="28"/>
        </w:rPr>
        <w:t>7.5.1. требовать исправления указанных недостатков за счет средств Подрядчика.</w:t>
      </w:r>
    </w:p>
    <w:p w:rsidR="0002575E" w:rsidRPr="0002575E" w:rsidRDefault="0002575E" w:rsidP="0002575E">
      <w:pPr>
        <w:widowControl w:val="0"/>
        <w:autoSpaceDE w:val="0"/>
        <w:autoSpaceDN w:val="0"/>
        <w:adjustRightInd w:val="0"/>
        <w:ind w:firstLine="709"/>
        <w:jc w:val="both"/>
        <w:rPr>
          <w:sz w:val="28"/>
          <w:szCs w:val="28"/>
        </w:rPr>
      </w:pPr>
      <w:r w:rsidRPr="0002575E">
        <w:rPr>
          <w:sz w:val="28"/>
          <w:szCs w:val="28"/>
        </w:rPr>
        <w:t>7.5.2. при неоднократном выявлении вышеуказанных нарушений (не менее трех раз) расторгнуть настоящий муниципальный контракт в порядке, установленном действующим законодательством.</w:t>
      </w:r>
    </w:p>
    <w:p w:rsidR="0002575E" w:rsidRPr="0002575E" w:rsidRDefault="0002575E" w:rsidP="0002575E">
      <w:pPr>
        <w:ind w:firstLine="709"/>
        <w:jc w:val="both"/>
        <w:rPr>
          <w:sz w:val="28"/>
          <w:szCs w:val="28"/>
        </w:rPr>
      </w:pPr>
    </w:p>
    <w:p w:rsidR="00757D00" w:rsidRPr="0002575E" w:rsidRDefault="00757D00" w:rsidP="00757D00">
      <w:pPr>
        <w:widowControl w:val="0"/>
        <w:autoSpaceDE w:val="0"/>
        <w:autoSpaceDN w:val="0"/>
        <w:adjustRightInd w:val="0"/>
        <w:ind w:firstLine="480"/>
        <w:jc w:val="both"/>
        <w:rPr>
          <w:sz w:val="28"/>
          <w:szCs w:val="28"/>
        </w:rPr>
      </w:pPr>
    </w:p>
    <w:p w:rsidR="00757D00" w:rsidRPr="00C449F4" w:rsidRDefault="00757D00" w:rsidP="00757D00">
      <w:pPr>
        <w:widowControl w:val="0"/>
        <w:autoSpaceDE w:val="0"/>
        <w:autoSpaceDN w:val="0"/>
        <w:adjustRightInd w:val="0"/>
        <w:ind w:firstLine="480"/>
        <w:jc w:val="center"/>
        <w:rPr>
          <w:sz w:val="28"/>
          <w:szCs w:val="28"/>
        </w:rPr>
      </w:pPr>
      <w:r w:rsidRPr="00C449F4">
        <w:rPr>
          <w:sz w:val="28"/>
          <w:szCs w:val="28"/>
        </w:rPr>
        <w:t>8. ДЕЙСТВИЕ НЕПРЕОДОЛИМОЙ СИЛЫ</w:t>
      </w:r>
    </w:p>
    <w:p w:rsidR="006C5F0A" w:rsidRPr="006C5F0A" w:rsidRDefault="006C5F0A" w:rsidP="006C5F0A">
      <w:pPr>
        <w:ind w:firstLine="709"/>
        <w:jc w:val="both"/>
        <w:rPr>
          <w:sz w:val="28"/>
          <w:szCs w:val="28"/>
        </w:rPr>
      </w:pPr>
      <w:r w:rsidRPr="006C5F0A">
        <w:rPr>
          <w:sz w:val="28"/>
          <w:szCs w:val="28"/>
        </w:rPr>
        <w:t>8.1. В случае наступления обстоятельств непреодолимой силы (форс-мажор) стороны руководствуются в своих действиях действующим законодательством Российской Федерации.</w:t>
      </w:r>
    </w:p>
    <w:p w:rsidR="006C5F0A" w:rsidRPr="006C5F0A" w:rsidRDefault="006C5F0A" w:rsidP="006C5F0A">
      <w:pPr>
        <w:ind w:firstLine="709"/>
        <w:jc w:val="both"/>
        <w:rPr>
          <w:sz w:val="28"/>
          <w:szCs w:val="28"/>
        </w:rPr>
      </w:pPr>
      <w:r w:rsidRPr="006C5F0A">
        <w:rPr>
          <w:sz w:val="28"/>
          <w:szCs w:val="28"/>
        </w:rPr>
        <w:t>8.2. Сторона, которая не исполняет своего обязательства, должна дать извещение другой стороне о препятствии и его влиянии на исполнение обязательств по муниципальному контракту.</w:t>
      </w:r>
    </w:p>
    <w:p w:rsidR="006C5F0A" w:rsidRPr="006C5F0A" w:rsidRDefault="006C5F0A" w:rsidP="006C5F0A">
      <w:pPr>
        <w:ind w:firstLine="709"/>
        <w:jc w:val="both"/>
        <w:rPr>
          <w:sz w:val="28"/>
          <w:szCs w:val="28"/>
        </w:rPr>
      </w:pPr>
      <w:r w:rsidRPr="006C5F0A">
        <w:rPr>
          <w:sz w:val="28"/>
          <w:szCs w:val="28"/>
        </w:rPr>
        <w:t>8.3. Если обстоятельства непреодолимой силы действуют непрерывно на протяжении 3-х месяцев и не обнаруживают признаков прекращения, настоящий муниципальный контракт может быть расторгнут сторонами путём направления уведомления другой стороне.</w:t>
      </w:r>
    </w:p>
    <w:p w:rsidR="00757D00" w:rsidRPr="006C5F0A" w:rsidRDefault="00757D00" w:rsidP="00757D00">
      <w:pPr>
        <w:widowControl w:val="0"/>
        <w:autoSpaceDE w:val="0"/>
        <w:autoSpaceDN w:val="0"/>
        <w:adjustRightInd w:val="0"/>
        <w:ind w:firstLine="480"/>
        <w:jc w:val="both"/>
        <w:rPr>
          <w:sz w:val="28"/>
          <w:szCs w:val="28"/>
        </w:rPr>
      </w:pPr>
    </w:p>
    <w:p w:rsidR="00757D00" w:rsidRPr="00C449F4" w:rsidRDefault="00757D00" w:rsidP="00757D00">
      <w:pPr>
        <w:widowControl w:val="0"/>
        <w:autoSpaceDE w:val="0"/>
        <w:autoSpaceDN w:val="0"/>
        <w:adjustRightInd w:val="0"/>
        <w:ind w:firstLine="480"/>
        <w:jc w:val="center"/>
        <w:rPr>
          <w:sz w:val="28"/>
          <w:szCs w:val="28"/>
        </w:rPr>
      </w:pPr>
      <w:r w:rsidRPr="00C449F4">
        <w:rPr>
          <w:sz w:val="28"/>
          <w:szCs w:val="28"/>
        </w:rPr>
        <w:t>9. ПОРЯДОК РАЗРЕШЕНИЯ СПОРОВ</w:t>
      </w:r>
    </w:p>
    <w:p w:rsidR="006C5F0A" w:rsidRPr="006C5F0A" w:rsidRDefault="006C5F0A" w:rsidP="006C5F0A">
      <w:pPr>
        <w:ind w:firstLine="709"/>
        <w:jc w:val="both"/>
        <w:rPr>
          <w:sz w:val="28"/>
          <w:szCs w:val="28"/>
        </w:rPr>
      </w:pPr>
      <w:r w:rsidRPr="006C5F0A">
        <w:rPr>
          <w:sz w:val="28"/>
          <w:szCs w:val="28"/>
        </w:rPr>
        <w:t xml:space="preserve">9.1. Все споры или разногласия, которые могут возникнуть при исполнении настоящего муниципального контракта, будут решаться путём переговоров между сторонами. </w:t>
      </w:r>
    </w:p>
    <w:p w:rsidR="006C5F0A" w:rsidRPr="006C5F0A" w:rsidRDefault="006C5F0A" w:rsidP="006C5F0A">
      <w:pPr>
        <w:ind w:firstLine="709"/>
        <w:jc w:val="both"/>
        <w:rPr>
          <w:sz w:val="28"/>
          <w:szCs w:val="28"/>
        </w:rPr>
      </w:pPr>
      <w:r w:rsidRPr="006C5F0A">
        <w:rPr>
          <w:sz w:val="28"/>
          <w:szCs w:val="28"/>
        </w:rPr>
        <w:t>9.2. В случае невозможности разрешения разногласий путём переговоров они решаются в претензионном порядке. Срок ответа на претензию - 30 календарных дней.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542188" w:rsidRDefault="00542188" w:rsidP="00542188">
      <w:pPr>
        <w:widowControl w:val="0"/>
        <w:autoSpaceDE w:val="0"/>
        <w:autoSpaceDN w:val="0"/>
        <w:adjustRightInd w:val="0"/>
        <w:rPr>
          <w:sz w:val="28"/>
          <w:szCs w:val="28"/>
        </w:rPr>
      </w:pPr>
    </w:p>
    <w:p w:rsidR="00757D00" w:rsidRPr="00C449F4" w:rsidRDefault="00757D00" w:rsidP="00542188">
      <w:pPr>
        <w:widowControl w:val="0"/>
        <w:autoSpaceDE w:val="0"/>
        <w:autoSpaceDN w:val="0"/>
        <w:adjustRightInd w:val="0"/>
        <w:rPr>
          <w:sz w:val="28"/>
          <w:szCs w:val="28"/>
        </w:rPr>
      </w:pPr>
      <w:r w:rsidRPr="00C449F4">
        <w:rPr>
          <w:sz w:val="28"/>
          <w:szCs w:val="28"/>
        </w:rPr>
        <w:t xml:space="preserve">10. ПОРЯДОК ИЗМЕНЕНИЯ И РАСТОРЖЕНИЯ </w:t>
      </w:r>
      <w:r w:rsidR="00542188">
        <w:rPr>
          <w:sz w:val="28"/>
          <w:szCs w:val="28"/>
        </w:rPr>
        <w:t xml:space="preserve">МУНИЦИПАЛЬНЫЙ </w:t>
      </w:r>
      <w:r w:rsidRPr="00C449F4">
        <w:rPr>
          <w:sz w:val="28"/>
          <w:szCs w:val="28"/>
        </w:rPr>
        <w:t>КОНТРАКТА</w:t>
      </w:r>
    </w:p>
    <w:p w:rsidR="00795707" w:rsidRPr="00795707" w:rsidRDefault="00795707" w:rsidP="00795707">
      <w:pPr>
        <w:ind w:firstLine="709"/>
        <w:jc w:val="both"/>
        <w:rPr>
          <w:sz w:val="28"/>
          <w:szCs w:val="28"/>
        </w:rPr>
      </w:pPr>
      <w:r w:rsidRPr="00795707">
        <w:rPr>
          <w:sz w:val="28"/>
          <w:szCs w:val="28"/>
        </w:rPr>
        <w:lastRenderedPageBreak/>
        <w:t>10.1. Любые изменения и дополнения к настоящему муниципальному контракту имеют силу только в том случае, если они оформлены в письменном виде и подписаны всеми сторонами.</w:t>
      </w:r>
    </w:p>
    <w:p w:rsidR="00795707" w:rsidRPr="00795707" w:rsidRDefault="00795707" w:rsidP="00795707">
      <w:pPr>
        <w:ind w:firstLine="709"/>
        <w:jc w:val="both"/>
        <w:rPr>
          <w:sz w:val="28"/>
          <w:szCs w:val="28"/>
        </w:rPr>
      </w:pPr>
      <w:r w:rsidRPr="00795707">
        <w:rPr>
          <w:sz w:val="28"/>
          <w:szCs w:val="28"/>
        </w:rPr>
        <w:t>10.2. Досрочное расторжение муниципального контракта может иметь место по соглашению сторон или по основаниям, предусмотренным действующим законодательством Российской Федерации.</w:t>
      </w:r>
    </w:p>
    <w:p w:rsidR="00795707" w:rsidRPr="00795707" w:rsidRDefault="00795707" w:rsidP="00795707">
      <w:pPr>
        <w:tabs>
          <w:tab w:val="left" w:pos="960"/>
        </w:tabs>
        <w:ind w:firstLine="709"/>
        <w:jc w:val="both"/>
        <w:rPr>
          <w:sz w:val="28"/>
          <w:szCs w:val="28"/>
        </w:rPr>
      </w:pPr>
      <w:r w:rsidRPr="00795707">
        <w:rPr>
          <w:sz w:val="28"/>
          <w:szCs w:val="28"/>
        </w:rPr>
        <w:t>10.3. Основания для приостановления работ и расторжения муниципального контракта со стороны  Заказчика могут быть:</w:t>
      </w:r>
    </w:p>
    <w:p w:rsidR="00795707" w:rsidRPr="00795707" w:rsidRDefault="00795707" w:rsidP="00795707">
      <w:pPr>
        <w:tabs>
          <w:tab w:val="left" w:pos="960"/>
        </w:tabs>
        <w:ind w:firstLine="709"/>
        <w:jc w:val="both"/>
        <w:rPr>
          <w:sz w:val="28"/>
          <w:szCs w:val="28"/>
        </w:rPr>
      </w:pPr>
      <w:r w:rsidRPr="00795707">
        <w:rPr>
          <w:sz w:val="28"/>
          <w:szCs w:val="28"/>
        </w:rPr>
        <w:t>-</w:t>
      </w:r>
      <w:r w:rsidRPr="00795707">
        <w:rPr>
          <w:sz w:val="28"/>
          <w:szCs w:val="28"/>
        </w:rPr>
        <w:tab/>
        <w:t>наличие неоднократных нарушений (не менее трех раз);</w:t>
      </w:r>
    </w:p>
    <w:p w:rsidR="00795707" w:rsidRPr="00795707" w:rsidRDefault="00795707" w:rsidP="00795707">
      <w:pPr>
        <w:tabs>
          <w:tab w:val="left" w:pos="960"/>
        </w:tabs>
        <w:ind w:firstLine="709"/>
        <w:jc w:val="both"/>
        <w:rPr>
          <w:sz w:val="28"/>
          <w:szCs w:val="28"/>
        </w:rPr>
      </w:pPr>
      <w:r w:rsidRPr="00795707">
        <w:rPr>
          <w:sz w:val="28"/>
          <w:szCs w:val="28"/>
        </w:rPr>
        <w:t>-</w:t>
      </w:r>
      <w:r w:rsidRPr="00795707">
        <w:rPr>
          <w:sz w:val="28"/>
          <w:szCs w:val="28"/>
        </w:rPr>
        <w:tab/>
        <w:t>невыполнение предписаний и указаний Заказчика;</w:t>
      </w:r>
    </w:p>
    <w:p w:rsidR="00795707" w:rsidRPr="00795707" w:rsidRDefault="00795707" w:rsidP="00795707">
      <w:pPr>
        <w:tabs>
          <w:tab w:val="left" w:pos="960"/>
        </w:tabs>
        <w:ind w:firstLine="709"/>
        <w:jc w:val="both"/>
        <w:rPr>
          <w:sz w:val="28"/>
          <w:szCs w:val="28"/>
        </w:rPr>
      </w:pPr>
      <w:r w:rsidRPr="00795707">
        <w:rPr>
          <w:sz w:val="28"/>
          <w:szCs w:val="28"/>
        </w:rPr>
        <w:t>-</w:t>
      </w:r>
      <w:r w:rsidRPr="00795707">
        <w:rPr>
          <w:sz w:val="28"/>
          <w:szCs w:val="28"/>
        </w:rPr>
        <w:tab/>
        <w:t>невыполнение Подрядчиком существенных условий настоящего муниципального контракта.</w:t>
      </w:r>
    </w:p>
    <w:p w:rsidR="00795707" w:rsidRPr="00795707" w:rsidRDefault="00795707" w:rsidP="00795707">
      <w:pPr>
        <w:tabs>
          <w:tab w:val="left" w:pos="960"/>
        </w:tabs>
        <w:ind w:firstLine="709"/>
        <w:jc w:val="both"/>
        <w:rPr>
          <w:sz w:val="28"/>
          <w:szCs w:val="28"/>
        </w:rPr>
      </w:pPr>
      <w:r w:rsidRPr="00795707">
        <w:rPr>
          <w:sz w:val="28"/>
          <w:szCs w:val="28"/>
        </w:rPr>
        <w:t>10.4. Основанием для расторжения муниципального контракта со стороны Подрядчика:</w:t>
      </w:r>
    </w:p>
    <w:p w:rsidR="00795707" w:rsidRPr="00795707" w:rsidRDefault="00795707" w:rsidP="00795707">
      <w:pPr>
        <w:tabs>
          <w:tab w:val="left" w:pos="960"/>
        </w:tabs>
        <w:ind w:firstLine="709"/>
        <w:jc w:val="both"/>
        <w:rPr>
          <w:sz w:val="28"/>
          <w:szCs w:val="28"/>
        </w:rPr>
      </w:pPr>
      <w:r w:rsidRPr="00795707">
        <w:rPr>
          <w:sz w:val="28"/>
          <w:szCs w:val="28"/>
        </w:rPr>
        <w:t>-</w:t>
      </w:r>
      <w:r w:rsidRPr="00795707">
        <w:rPr>
          <w:sz w:val="28"/>
          <w:szCs w:val="28"/>
        </w:rPr>
        <w:tab/>
        <w:t>невыполнение Заказчиком существенных условий настоящего муниципального контракта.</w:t>
      </w:r>
    </w:p>
    <w:p w:rsidR="00795707" w:rsidRPr="00795707" w:rsidRDefault="00795707" w:rsidP="00795707">
      <w:pPr>
        <w:ind w:firstLine="709"/>
        <w:jc w:val="both"/>
        <w:rPr>
          <w:sz w:val="28"/>
          <w:szCs w:val="28"/>
        </w:rPr>
      </w:pPr>
      <w:r w:rsidRPr="00795707">
        <w:rPr>
          <w:sz w:val="28"/>
          <w:szCs w:val="28"/>
        </w:rPr>
        <w:t>10.5. При расторжении муниципального контракта виновная сторона возмещает другой стороне убытки, возникшие у нее в связи с расторжением муниципальный контракта.</w:t>
      </w:r>
    </w:p>
    <w:p w:rsidR="00757D00" w:rsidRPr="00C449F4" w:rsidRDefault="00757D00" w:rsidP="00757D00">
      <w:pPr>
        <w:widowControl w:val="0"/>
        <w:autoSpaceDE w:val="0"/>
        <w:autoSpaceDN w:val="0"/>
        <w:adjustRightInd w:val="0"/>
        <w:ind w:firstLine="480"/>
        <w:jc w:val="center"/>
        <w:rPr>
          <w:sz w:val="28"/>
          <w:szCs w:val="28"/>
        </w:rPr>
      </w:pPr>
      <w:r w:rsidRPr="00795707">
        <w:rPr>
          <w:sz w:val="28"/>
          <w:szCs w:val="28"/>
        </w:rPr>
        <w:t>11</w:t>
      </w:r>
      <w:r w:rsidRPr="00C449F4">
        <w:rPr>
          <w:sz w:val="28"/>
          <w:szCs w:val="28"/>
        </w:rPr>
        <w:t>. ПРОЧИЕ УСЛОВИЯ</w:t>
      </w:r>
    </w:p>
    <w:p w:rsidR="00757D00" w:rsidRPr="00C449F4" w:rsidRDefault="00757D00" w:rsidP="00757D00">
      <w:pPr>
        <w:widowControl w:val="0"/>
        <w:autoSpaceDE w:val="0"/>
        <w:autoSpaceDN w:val="0"/>
        <w:adjustRightInd w:val="0"/>
        <w:ind w:firstLine="480"/>
        <w:jc w:val="both"/>
        <w:rPr>
          <w:sz w:val="28"/>
          <w:szCs w:val="28"/>
        </w:rPr>
      </w:pPr>
    </w:p>
    <w:p w:rsidR="00D624E8" w:rsidRPr="00D624E8" w:rsidRDefault="00D624E8" w:rsidP="00D624E8">
      <w:pPr>
        <w:ind w:firstLine="709"/>
        <w:jc w:val="both"/>
        <w:rPr>
          <w:sz w:val="28"/>
          <w:szCs w:val="28"/>
        </w:rPr>
      </w:pPr>
      <w:r w:rsidRPr="00D624E8">
        <w:rPr>
          <w:sz w:val="28"/>
          <w:szCs w:val="28"/>
        </w:rPr>
        <w:t>11.1. Для контроля за выполнением Подрядчиком работ, указанных в пункте 1.1., и соблюдением им требований условий муниципального контракта, Заказчик назначает своих представителей, которые регулярно контролируют условия исполнения настоящего муниципального контракта, в том числе проводят выездные проверки на место проведения работ, с правом получения любой информации и ознакомления с документами, связанными с выполнением работ по настоящему муниципальному контракту.</w:t>
      </w:r>
    </w:p>
    <w:p w:rsidR="00D624E8" w:rsidRPr="00D624E8" w:rsidRDefault="00D624E8" w:rsidP="00D624E8">
      <w:pPr>
        <w:ind w:firstLine="709"/>
        <w:jc w:val="both"/>
        <w:rPr>
          <w:sz w:val="28"/>
          <w:szCs w:val="28"/>
        </w:rPr>
      </w:pPr>
      <w:r w:rsidRPr="00D624E8">
        <w:rPr>
          <w:sz w:val="28"/>
          <w:szCs w:val="28"/>
        </w:rPr>
        <w:t>Подрядчик обеспечивает представителей Заказчика транспортными средствами и оборудованием, необходимым для проведения осмотра автомобильных дорог.</w:t>
      </w:r>
    </w:p>
    <w:p w:rsidR="00D624E8" w:rsidRPr="00D624E8" w:rsidRDefault="00D624E8" w:rsidP="00D624E8">
      <w:pPr>
        <w:ind w:firstLine="709"/>
        <w:jc w:val="both"/>
        <w:rPr>
          <w:sz w:val="28"/>
          <w:szCs w:val="28"/>
        </w:rPr>
      </w:pPr>
      <w:r w:rsidRPr="00D624E8">
        <w:rPr>
          <w:sz w:val="28"/>
          <w:szCs w:val="28"/>
        </w:rPr>
        <w:t>Представитель Подрядчика имеет право принимать участие в работе инспекционных комиссий по контролю качества содержания дорог.</w:t>
      </w:r>
    </w:p>
    <w:p w:rsidR="00D624E8" w:rsidRPr="00D624E8" w:rsidRDefault="00D624E8" w:rsidP="00D624E8">
      <w:pPr>
        <w:ind w:firstLine="709"/>
        <w:jc w:val="both"/>
        <w:rPr>
          <w:sz w:val="28"/>
          <w:szCs w:val="28"/>
        </w:rPr>
      </w:pPr>
      <w:r w:rsidRPr="00D624E8">
        <w:rPr>
          <w:sz w:val="28"/>
          <w:szCs w:val="28"/>
        </w:rPr>
        <w:t>11.2. Если в ходе выполнения работ по содержанию автомобильных дорог выявится неизбежность снижения её транспортно-эксплуатационного состояния по природно-климатическим или иным форс-мажорным условиям, Подрядчик не приостанавливая работы в пятидневный срок должен письменно уведомить об этом Заказчика. В этом случае Заказчик и Подрядчик обязаны в десятидневный срок рассмотреть вопрос о дальнейших действиях.</w:t>
      </w:r>
    </w:p>
    <w:p w:rsidR="00D624E8" w:rsidRPr="00D624E8" w:rsidRDefault="00D624E8" w:rsidP="00D624E8">
      <w:pPr>
        <w:pStyle w:val="2"/>
        <w:ind w:firstLine="709"/>
        <w:rPr>
          <w:color w:val="000000"/>
          <w:szCs w:val="28"/>
        </w:rPr>
      </w:pPr>
      <w:r w:rsidRPr="00D624E8">
        <w:rPr>
          <w:szCs w:val="28"/>
        </w:rPr>
        <w:t xml:space="preserve">11.3. </w:t>
      </w:r>
      <w:r w:rsidRPr="00D624E8">
        <w:rPr>
          <w:color w:val="000000"/>
          <w:szCs w:val="28"/>
        </w:rPr>
        <w:t>Обеспечение исполнения обязательств по муниципальному контракту, представленное Подрядчиком, подлежит возврату Подрядчику после исполнения обязательств, предусмотренных пунктом 4.1. настоящего муниципального контракта.</w:t>
      </w:r>
    </w:p>
    <w:p w:rsidR="00D624E8" w:rsidRPr="00D624E8" w:rsidRDefault="00D624E8" w:rsidP="00D624E8">
      <w:pPr>
        <w:widowControl w:val="0"/>
        <w:autoSpaceDE w:val="0"/>
        <w:autoSpaceDN w:val="0"/>
        <w:adjustRightInd w:val="0"/>
        <w:ind w:right="-28" w:firstLine="709"/>
        <w:jc w:val="both"/>
        <w:rPr>
          <w:sz w:val="28"/>
          <w:szCs w:val="28"/>
        </w:rPr>
      </w:pPr>
      <w:r w:rsidRPr="00D624E8">
        <w:rPr>
          <w:color w:val="000000"/>
          <w:sz w:val="28"/>
          <w:szCs w:val="28"/>
        </w:rPr>
        <w:t xml:space="preserve">11.4. Подрядчик теряет право на возврат обеспечения исполнения обязательств по муниципальному контракту в случае отказа от исполнения </w:t>
      </w:r>
      <w:r w:rsidRPr="00D624E8">
        <w:rPr>
          <w:color w:val="000000"/>
          <w:sz w:val="28"/>
          <w:szCs w:val="28"/>
        </w:rPr>
        <w:lastRenderedPageBreak/>
        <w:t>обязательств либо их ненадлежащего исполнения.</w:t>
      </w:r>
    </w:p>
    <w:p w:rsidR="00D624E8" w:rsidRPr="00D624E8" w:rsidRDefault="00D624E8" w:rsidP="00D624E8">
      <w:pPr>
        <w:ind w:firstLine="709"/>
        <w:jc w:val="both"/>
        <w:rPr>
          <w:sz w:val="28"/>
          <w:szCs w:val="28"/>
        </w:rPr>
      </w:pPr>
      <w:r w:rsidRPr="00D624E8">
        <w:rPr>
          <w:sz w:val="28"/>
          <w:szCs w:val="28"/>
        </w:rPr>
        <w:t>11.5. Настоящий муниципальный контракт составлен в двух экземплярах, имеющих одинаковую юридическую силу, по одному экземпляру для каждой стороны.</w:t>
      </w:r>
    </w:p>
    <w:p w:rsidR="00D624E8" w:rsidRPr="00D624E8" w:rsidRDefault="00D624E8" w:rsidP="00D624E8">
      <w:pPr>
        <w:ind w:firstLine="709"/>
        <w:jc w:val="both"/>
        <w:rPr>
          <w:sz w:val="28"/>
          <w:szCs w:val="28"/>
        </w:rPr>
      </w:pPr>
    </w:p>
    <w:p w:rsidR="00757D00" w:rsidRPr="00BB3FAD" w:rsidRDefault="00757D00" w:rsidP="00757D00">
      <w:pPr>
        <w:widowControl w:val="0"/>
        <w:autoSpaceDE w:val="0"/>
        <w:autoSpaceDN w:val="0"/>
        <w:adjustRightInd w:val="0"/>
        <w:ind w:firstLine="480"/>
        <w:jc w:val="both"/>
        <w:rPr>
          <w:sz w:val="28"/>
          <w:szCs w:val="28"/>
        </w:rPr>
      </w:pPr>
      <w:r w:rsidRPr="00BB3FAD">
        <w:rPr>
          <w:sz w:val="28"/>
          <w:szCs w:val="28"/>
        </w:rPr>
        <w:t>12. ЮРИДИЧЕСКИЕ АДРЕСА, БАНКОВСКИЕ РЕКВИЗИТЫ СТОРОН</w:t>
      </w:r>
    </w:p>
    <w:p w:rsidR="00757D00" w:rsidRPr="00BB3FAD" w:rsidRDefault="00757D00" w:rsidP="00757D00">
      <w:pPr>
        <w:widowControl w:val="0"/>
        <w:autoSpaceDE w:val="0"/>
        <w:autoSpaceDN w:val="0"/>
        <w:adjustRightInd w:val="0"/>
        <w:ind w:firstLine="480"/>
        <w:jc w:val="both"/>
        <w:rPr>
          <w:sz w:val="28"/>
          <w:szCs w:val="28"/>
        </w:rPr>
      </w:pPr>
    </w:p>
    <w:tbl>
      <w:tblPr>
        <w:tblW w:w="9356" w:type="dxa"/>
        <w:tblInd w:w="108" w:type="dxa"/>
        <w:tblLook w:val="01E0"/>
      </w:tblPr>
      <w:tblGrid>
        <w:gridCol w:w="9356"/>
      </w:tblGrid>
      <w:tr w:rsidR="00757D00" w:rsidRPr="00F30C8D" w:rsidTr="00157484">
        <w:tc>
          <w:tcPr>
            <w:tcW w:w="9356" w:type="dxa"/>
          </w:tcPr>
          <w:p w:rsidR="00757D00" w:rsidRPr="00F30C8D" w:rsidRDefault="00D624E8" w:rsidP="00157484">
            <w:pPr>
              <w:pStyle w:val="5"/>
              <w:rPr>
                <w:b w:val="0"/>
                <w:bCs w:val="0"/>
                <w:sz w:val="28"/>
                <w:szCs w:val="28"/>
              </w:rPr>
            </w:pPr>
            <w:r>
              <w:rPr>
                <w:b w:val="0"/>
                <w:bCs w:val="0"/>
                <w:sz w:val="28"/>
                <w:szCs w:val="28"/>
              </w:rPr>
              <w:t xml:space="preserve">Заказчик: </w:t>
            </w:r>
            <w:r w:rsidR="00757D00" w:rsidRPr="00F30C8D">
              <w:rPr>
                <w:b w:val="0"/>
                <w:bCs w:val="0"/>
                <w:sz w:val="28"/>
                <w:szCs w:val="28"/>
              </w:rPr>
              <w:t>Администрация Сандатовского сельского поселения</w:t>
            </w:r>
          </w:p>
          <w:p w:rsidR="00757D00" w:rsidRPr="00F30C8D" w:rsidRDefault="00757D00" w:rsidP="00157484">
            <w:pPr>
              <w:pStyle w:val="5"/>
              <w:rPr>
                <w:b w:val="0"/>
                <w:bCs w:val="0"/>
                <w:sz w:val="28"/>
                <w:szCs w:val="28"/>
              </w:rPr>
            </w:pPr>
            <w:r w:rsidRPr="00F30C8D">
              <w:rPr>
                <w:b w:val="0"/>
                <w:bCs w:val="0"/>
                <w:sz w:val="28"/>
                <w:szCs w:val="28"/>
              </w:rPr>
              <w:t xml:space="preserve">347612, </w:t>
            </w:r>
            <w:r w:rsidR="00D624E8">
              <w:rPr>
                <w:b w:val="0"/>
                <w:bCs w:val="0"/>
                <w:sz w:val="28"/>
                <w:szCs w:val="28"/>
              </w:rPr>
              <w:t xml:space="preserve">Российская Федерация, </w:t>
            </w:r>
            <w:r w:rsidRPr="00F30C8D">
              <w:rPr>
                <w:b w:val="0"/>
                <w:bCs w:val="0"/>
                <w:sz w:val="28"/>
                <w:szCs w:val="28"/>
              </w:rPr>
              <w:t>Ростовская область, Сальский район, с. Сандата, ул. Калинина, 38</w:t>
            </w:r>
          </w:p>
          <w:p w:rsidR="00757D00" w:rsidRPr="00F30C8D" w:rsidRDefault="00757D00" w:rsidP="00157484">
            <w:pPr>
              <w:jc w:val="both"/>
              <w:rPr>
                <w:sz w:val="28"/>
                <w:szCs w:val="28"/>
              </w:rPr>
            </w:pPr>
            <w:r w:rsidRPr="00F30C8D">
              <w:rPr>
                <w:sz w:val="28"/>
                <w:szCs w:val="28"/>
              </w:rPr>
              <w:t xml:space="preserve">ИНН 6153023599 КПП 615301001           </w:t>
            </w:r>
          </w:p>
          <w:p w:rsidR="00757D00" w:rsidRPr="00F30C8D" w:rsidRDefault="00757D00" w:rsidP="00D35DEA">
            <w:pPr>
              <w:jc w:val="both"/>
              <w:rPr>
                <w:sz w:val="28"/>
                <w:szCs w:val="28"/>
              </w:rPr>
            </w:pPr>
            <w:r w:rsidRPr="00F30C8D">
              <w:rPr>
                <w:sz w:val="28"/>
                <w:szCs w:val="28"/>
              </w:rPr>
              <w:t xml:space="preserve">р/сч 40204810800000000593, в ГРКЦ ГУ Банка России по Ростовской области, </w:t>
            </w:r>
            <w:r w:rsidR="004321C5">
              <w:rPr>
                <w:sz w:val="28"/>
                <w:szCs w:val="28"/>
              </w:rPr>
              <w:t>л</w:t>
            </w:r>
            <w:r w:rsidRPr="00F30C8D">
              <w:rPr>
                <w:sz w:val="28"/>
                <w:szCs w:val="28"/>
              </w:rPr>
              <w:t xml:space="preserve">ицевой счет 03583101770 в </w:t>
            </w:r>
            <w:r w:rsidR="00D35DEA">
              <w:rPr>
                <w:sz w:val="28"/>
                <w:szCs w:val="28"/>
              </w:rPr>
              <w:t xml:space="preserve">Отделе №14 </w:t>
            </w:r>
            <w:r w:rsidRPr="00F30C8D">
              <w:rPr>
                <w:sz w:val="28"/>
                <w:szCs w:val="28"/>
              </w:rPr>
              <w:t xml:space="preserve"> УФК по Ростовской области  БИК 046015001</w:t>
            </w:r>
            <w:r w:rsidR="00D624E8">
              <w:rPr>
                <w:sz w:val="28"/>
                <w:szCs w:val="28"/>
              </w:rPr>
              <w:t>.</w:t>
            </w:r>
          </w:p>
        </w:tc>
      </w:tr>
      <w:tr w:rsidR="00757D00" w:rsidRPr="00AC78DA" w:rsidTr="00157484">
        <w:tc>
          <w:tcPr>
            <w:tcW w:w="9356" w:type="dxa"/>
          </w:tcPr>
          <w:p w:rsidR="00757D00" w:rsidRPr="00AC78DA" w:rsidRDefault="00757D00" w:rsidP="00157484"/>
        </w:tc>
      </w:tr>
    </w:tbl>
    <w:p w:rsidR="00757D00" w:rsidRPr="00BB3FAD" w:rsidRDefault="00757D00" w:rsidP="00757D00">
      <w:pPr>
        <w:jc w:val="both"/>
        <w:rPr>
          <w:sz w:val="28"/>
          <w:szCs w:val="28"/>
        </w:rPr>
      </w:pPr>
    </w:p>
    <w:p w:rsidR="00BC5414" w:rsidRPr="00897EF4" w:rsidRDefault="00D624E8" w:rsidP="00757D00">
      <w:pPr>
        <w:widowControl w:val="0"/>
        <w:autoSpaceDE w:val="0"/>
        <w:autoSpaceDN w:val="0"/>
        <w:adjustRightInd w:val="0"/>
        <w:jc w:val="both"/>
        <w:rPr>
          <w:sz w:val="28"/>
          <w:szCs w:val="28"/>
        </w:rPr>
      </w:pPr>
      <w:r>
        <w:rPr>
          <w:sz w:val="28"/>
          <w:szCs w:val="28"/>
        </w:rPr>
        <w:t xml:space="preserve">Подрядчик: ГУП РО </w:t>
      </w:r>
      <w:r w:rsidR="002F6DDF">
        <w:rPr>
          <w:sz w:val="28"/>
          <w:szCs w:val="28"/>
        </w:rPr>
        <w:t>«Сальское</w:t>
      </w:r>
      <w:r>
        <w:rPr>
          <w:sz w:val="28"/>
          <w:szCs w:val="28"/>
        </w:rPr>
        <w:t xml:space="preserve"> ДРСУ</w:t>
      </w:r>
      <w:r w:rsidR="00BC5414" w:rsidRPr="00897EF4">
        <w:rPr>
          <w:sz w:val="28"/>
          <w:szCs w:val="28"/>
        </w:rPr>
        <w:t>»,</w:t>
      </w:r>
    </w:p>
    <w:p w:rsidR="00BC5414" w:rsidRPr="00897EF4" w:rsidRDefault="00963852" w:rsidP="00757D00">
      <w:pPr>
        <w:widowControl w:val="0"/>
        <w:autoSpaceDE w:val="0"/>
        <w:autoSpaceDN w:val="0"/>
        <w:adjustRightInd w:val="0"/>
        <w:jc w:val="both"/>
        <w:rPr>
          <w:sz w:val="28"/>
          <w:szCs w:val="28"/>
        </w:rPr>
      </w:pPr>
      <w:r w:rsidRPr="00897EF4">
        <w:rPr>
          <w:sz w:val="28"/>
          <w:szCs w:val="28"/>
        </w:rPr>
        <w:t>3476</w:t>
      </w:r>
      <w:r w:rsidR="000C46A9">
        <w:rPr>
          <w:sz w:val="28"/>
          <w:szCs w:val="28"/>
        </w:rPr>
        <w:t>3</w:t>
      </w:r>
      <w:r w:rsidRPr="00897EF4">
        <w:rPr>
          <w:sz w:val="28"/>
          <w:szCs w:val="28"/>
        </w:rPr>
        <w:t>0</w:t>
      </w:r>
      <w:r w:rsidR="00D624E8">
        <w:rPr>
          <w:sz w:val="28"/>
          <w:szCs w:val="28"/>
        </w:rPr>
        <w:t>, Российская Федерация, Ростовская область,</w:t>
      </w:r>
      <w:r w:rsidRPr="00897EF4">
        <w:rPr>
          <w:sz w:val="28"/>
          <w:szCs w:val="28"/>
        </w:rPr>
        <w:t xml:space="preserve"> г. Сальск</w:t>
      </w:r>
      <w:r w:rsidR="00D624E8">
        <w:rPr>
          <w:sz w:val="28"/>
          <w:szCs w:val="28"/>
        </w:rPr>
        <w:t>,</w:t>
      </w:r>
      <w:r w:rsidRPr="00897EF4">
        <w:rPr>
          <w:sz w:val="28"/>
          <w:szCs w:val="28"/>
        </w:rPr>
        <w:t xml:space="preserve"> пер. Морской, 5</w:t>
      </w:r>
      <w:r w:rsidR="004508D0">
        <w:rPr>
          <w:sz w:val="28"/>
          <w:szCs w:val="28"/>
        </w:rPr>
        <w:t>,</w:t>
      </w:r>
      <w:r w:rsidRPr="00897EF4">
        <w:rPr>
          <w:sz w:val="28"/>
          <w:szCs w:val="28"/>
        </w:rPr>
        <w:t xml:space="preserve"> ИНН 6153020608, КПП 615301001, р/сч 40703810813100000067, Дополнительный офис №1310 в г. Сальске Южный филиал ОАО КБ «Восточный</w:t>
      </w:r>
      <w:r w:rsidR="002F6DDF">
        <w:rPr>
          <w:sz w:val="28"/>
          <w:szCs w:val="28"/>
        </w:rPr>
        <w:t>»</w:t>
      </w:r>
      <w:r w:rsidRPr="00897EF4">
        <w:rPr>
          <w:sz w:val="28"/>
          <w:szCs w:val="28"/>
        </w:rPr>
        <w:t xml:space="preserve"> г. Ростов - на - Дону,</w:t>
      </w:r>
      <w:r w:rsidR="004508D0">
        <w:rPr>
          <w:sz w:val="28"/>
          <w:szCs w:val="28"/>
        </w:rPr>
        <w:t xml:space="preserve"> г. Сальск, ул. Кирова, 2,</w:t>
      </w:r>
      <w:r w:rsidRPr="00897EF4">
        <w:rPr>
          <w:sz w:val="28"/>
          <w:szCs w:val="28"/>
        </w:rPr>
        <w:t xml:space="preserve"> к/сч 30101810300000000300, БИК 046015300, тел.: </w:t>
      </w:r>
      <w:r w:rsidR="0011467F">
        <w:rPr>
          <w:sz w:val="28"/>
          <w:szCs w:val="28"/>
        </w:rPr>
        <w:t>(86372)</w:t>
      </w:r>
      <w:r w:rsidRPr="00897EF4">
        <w:rPr>
          <w:sz w:val="28"/>
          <w:szCs w:val="28"/>
        </w:rPr>
        <w:t>5-78-92, факс</w:t>
      </w:r>
      <w:r w:rsidR="0011467F">
        <w:rPr>
          <w:sz w:val="28"/>
          <w:szCs w:val="28"/>
        </w:rPr>
        <w:t xml:space="preserve"> (86372)</w:t>
      </w:r>
      <w:r w:rsidRPr="00897EF4">
        <w:rPr>
          <w:sz w:val="28"/>
          <w:szCs w:val="28"/>
        </w:rPr>
        <w:t xml:space="preserve"> 5-78-82</w:t>
      </w:r>
    </w:p>
    <w:p w:rsidR="00757D00" w:rsidRPr="00897EF4" w:rsidRDefault="00757D00" w:rsidP="00757D00">
      <w:pPr>
        <w:widowControl w:val="0"/>
        <w:autoSpaceDE w:val="0"/>
        <w:autoSpaceDN w:val="0"/>
        <w:adjustRightInd w:val="0"/>
        <w:ind w:firstLine="480"/>
        <w:jc w:val="both"/>
        <w:rPr>
          <w:sz w:val="28"/>
          <w:szCs w:val="28"/>
        </w:rPr>
      </w:pPr>
    </w:p>
    <w:p w:rsidR="00C838F2" w:rsidRPr="00C838F2" w:rsidRDefault="00C838F2" w:rsidP="00C838F2">
      <w:pPr>
        <w:tabs>
          <w:tab w:val="num" w:pos="0"/>
        </w:tabs>
        <w:rPr>
          <w:sz w:val="28"/>
          <w:szCs w:val="28"/>
        </w:rPr>
      </w:pPr>
      <w:r w:rsidRPr="00C838F2">
        <w:rPr>
          <w:sz w:val="28"/>
          <w:szCs w:val="28"/>
        </w:rPr>
        <w:t>Приложения:</w:t>
      </w:r>
    </w:p>
    <w:p w:rsidR="00C838F2" w:rsidRPr="00C838F2" w:rsidRDefault="00C838F2" w:rsidP="00C838F2">
      <w:pPr>
        <w:ind w:firstLine="709"/>
        <w:jc w:val="both"/>
        <w:rPr>
          <w:sz w:val="28"/>
          <w:szCs w:val="28"/>
        </w:rPr>
      </w:pPr>
      <w:r w:rsidRPr="00C838F2">
        <w:rPr>
          <w:sz w:val="28"/>
          <w:szCs w:val="28"/>
        </w:rPr>
        <w:t>Приложение № 1. перечень на содержание внутрипоселковых автомобильных дорог  общего пользования  местного значения в с. Сандата Сальского района Ростовской области.</w:t>
      </w:r>
    </w:p>
    <w:p w:rsidR="00C838F2" w:rsidRPr="00C838F2" w:rsidRDefault="00F05D95" w:rsidP="00C838F2">
      <w:pPr>
        <w:jc w:val="both"/>
        <w:rPr>
          <w:sz w:val="28"/>
          <w:szCs w:val="28"/>
        </w:rPr>
      </w:pPr>
      <w:r>
        <w:rPr>
          <w:sz w:val="28"/>
          <w:szCs w:val="28"/>
        </w:rPr>
        <w:t xml:space="preserve">          </w:t>
      </w:r>
      <w:r w:rsidR="00C838F2" w:rsidRPr="00C838F2">
        <w:rPr>
          <w:sz w:val="28"/>
          <w:szCs w:val="28"/>
        </w:rPr>
        <w:t>Приложение № 2</w:t>
      </w:r>
      <w:r w:rsidR="00C838F2" w:rsidRPr="00C838F2">
        <w:rPr>
          <w:color w:val="FF0000"/>
          <w:sz w:val="28"/>
          <w:szCs w:val="28"/>
        </w:rPr>
        <w:t xml:space="preserve"> </w:t>
      </w:r>
      <w:r w:rsidR="00C838F2" w:rsidRPr="00C838F2">
        <w:rPr>
          <w:sz w:val="28"/>
          <w:szCs w:val="28"/>
        </w:rPr>
        <w:t>график выполнения мероприятий  по содержанию внутрипоселковых автомобильных дорог  общего пользования  местного значения в с. Сандата Сальского района Ростовской области .</w:t>
      </w:r>
    </w:p>
    <w:p w:rsidR="00C838F2" w:rsidRPr="00C838F2" w:rsidRDefault="00F05D95" w:rsidP="00C838F2">
      <w:pPr>
        <w:jc w:val="both"/>
        <w:rPr>
          <w:sz w:val="28"/>
          <w:szCs w:val="28"/>
        </w:rPr>
      </w:pPr>
      <w:r>
        <w:rPr>
          <w:sz w:val="28"/>
          <w:szCs w:val="28"/>
        </w:rPr>
        <w:t xml:space="preserve">          </w:t>
      </w:r>
      <w:r w:rsidR="00C838F2" w:rsidRPr="00C838F2">
        <w:rPr>
          <w:sz w:val="28"/>
          <w:szCs w:val="28"/>
        </w:rPr>
        <w:t>Приложение № 3</w:t>
      </w:r>
      <w:r w:rsidR="00C838F2" w:rsidRPr="00C838F2">
        <w:rPr>
          <w:color w:val="FF0000"/>
          <w:sz w:val="28"/>
          <w:szCs w:val="28"/>
        </w:rPr>
        <w:t xml:space="preserve"> </w:t>
      </w:r>
      <w:r w:rsidR="00C838F2" w:rsidRPr="00C838F2">
        <w:rPr>
          <w:sz w:val="28"/>
          <w:szCs w:val="28"/>
        </w:rPr>
        <w:t xml:space="preserve">Виды работ, подлежащих выполнению при содержании  внутрипоселковых автомобильных дорог  общего пользования  местного значения в с. Сандата Сальского района Ростовской области </w:t>
      </w:r>
    </w:p>
    <w:p w:rsidR="00C838F2" w:rsidRPr="00EC5EC9" w:rsidRDefault="00C838F2" w:rsidP="00C838F2">
      <w:pPr>
        <w:tabs>
          <w:tab w:val="num" w:pos="0"/>
        </w:tabs>
        <w:jc w:val="both"/>
      </w:pPr>
    </w:p>
    <w:p w:rsidR="00BC5414" w:rsidRDefault="00BC5414" w:rsidP="00BC5414"/>
    <w:tbl>
      <w:tblPr>
        <w:tblW w:w="0" w:type="auto"/>
        <w:tblInd w:w="108" w:type="dxa"/>
        <w:tblLayout w:type="fixed"/>
        <w:tblLook w:val="00A0"/>
      </w:tblPr>
      <w:tblGrid>
        <w:gridCol w:w="5103"/>
        <w:gridCol w:w="4218"/>
      </w:tblGrid>
      <w:tr w:rsidR="00757D00" w:rsidRPr="00B31771" w:rsidTr="00157484">
        <w:trPr>
          <w:trHeight w:val="1459"/>
        </w:trPr>
        <w:tc>
          <w:tcPr>
            <w:tcW w:w="5103" w:type="dxa"/>
          </w:tcPr>
          <w:p w:rsidR="00E94057" w:rsidRDefault="00E94057" w:rsidP="00157484">
            <w:pPr>
              <w:jc w:val="center"/>
              <w:rPr>
                <w:sz w:val="28"/>
                <w:szCs w:val="28"/>
              </w:rPr>
            </w:pPr>
          </w:p>
          <w:p w:rsidR="00E94057" w:rsidRDefault="00E94057" w:rsidP="00157484">
            <w:pPr>
              <w:jc w:val="center"/>
              <w:rPr>
                <w:sz w:val="28"/>
                <w:szCs w:val="28"/>
              </w:rPr>
            </w:pPr>
          </w:p>
          <w:p w:rsidR="00757D00" w:rsidRPr="00587159" w:rsidRDefault="00757D00" w:rsidP="00157484">
            <w:pPr>
              <w:jc w:val="center"/>
              <w:rPr>
                <w:sz w:val="28"/>
                <w:szCs w:val="28"/>
              </w:rPr>
            </w:pPr>
            <w:r>
              <w:rPr>
                <w:sz w:val="28"/>
                <w:szCs w:val="28"/>
              </w:rPr>
              <w:t>Муниципальный</w:t>
            </w:r>
            <w:r w:rsidRPr="00587159">
              <w:rPr>
                <w:sz w:val="28"/>
                <w:szCs w:val="28"/>
              </w:rPr>
              <w:t xml:space="preserve"> заказчик:</w:t>
            </w:r>
          </w:p>
          <w:p w:rsidR="00757D00" w:rsidRDefault="00757D00" w:rsidP="00157484">
            <w:pPr>
              <w:ind w:left="142"/>
              <w:jc w:val="center"/>
              <w:rPr>
                <w:sz w:val="28"/>
                <w:szCs w:val="28"/>
              </w:rPr>
            </w:pPr>
            <w:r>
              <w:rPr>
                <w:sz w:val="28"/>
                <w:szCs w:val="28"/>
              </w:rPr>
              <w:t>Глава Сандатовского</w:t>
            </w:r>
          </w:p>
          <w:p w:rsidR="00757D00" w:rsidRPr="00F6051E" w:rsidRDefault="00757D00" w:rsidP="00157484">
            <w:pPr>
              <w:ind w:left="142"/>
              <w:jc w:val="center"/>
              <w:rPr>
                <w:sz w:val="28"/>
                <w:szCs w:val="28"/>
              </w:rPr>
            </w:pPr>
            <w:r>
              <w:rPr>
                <w:sz w:val="28"/>
                <w:szCs w:val="28"/>
              </w:rPr>
              <w:t>сельского поселения</w:t>
            </w:r>
          </w:p>
          <w:p w:rsidR="00757D00" w:rsidRDefault="00757D00" w:rsidP="00157484">
            <w:pPr>
              <w:ind w:left="142"/>
              <w:jc w:val="center"/>
              <w:rPr>
                <w:sz w:val="28"/>
                <w:szCs w:val="28"/>
              </w:rPr>
            </w:pPr>
          </w:p>
          <w:p w:rsidR="00757D00" w:rsidRDefault="00757D00" w:rsidP="00157484">
            <w:pPr>
              <w:jc w:val="center"/>
              <w:rPr>
                <w:sz w:val="28"/>
                <w:szCs w:val="28"/>
              </w:rPr>
            </w:pPr>
          </w:p>
          <w:p w:rsidR="00757D00" w:rsidRDefault="00757D00" w:rsidP="00157484">
            <w:pPr>
              <w:ind w:left="142" w:hanging="262"/>
              <w:jc w:val="center"/>
              <w:rPr>
                <w:sz w:val="28"/>
                <w:szCs w:val="28"/>
              </w:rPr>
            </w:pPr>
            <w:r>
              <w:rPr>
                <w:sz w:val="28"/>
                <w:szCs w:val="28"/>
              </w:rPr>
              <w:t>_____________Н.И. Сероштан</w:t>
            </w:r>
          </w:p>
          <w:p w:rsidR="00757D00" w:rsidRPr="00902875" w:rsidRDefault="00757D00" w:rsidP="00157484">
            <w:pPr>
              <w:ind w:left="142" w:hanging="262"/>
              <w:rPr>
                <w:sz w:val="20"/>
                <w:szCs w:val="20"/>
              </w:rPr>
            </w:pPr>
            <w:r w:rsidRPr="00902875">
              <w:rPr>
                <w:sz w:val="20"/>
                <w:szCs w:val="20"/>
              </w:rPr>
              <w:t>МП             Подпись</w:t>
            </w:r>
          </w:p>
        </w:tc>
        <w:tc>
          <w:tcPr>
            <w:tcW w:w="4218" w:type="dxa"/>
          </w:tcPr>
          <w:p w:rsidR="00E94057" w:rsidRDefault="00E94057" w:rsidP="00157484">
            <w:pPr>
              <w:jc w:val="center"/>
              <w:rPr>
                <w:sz w:val="28"/>
                <w:szCs w:val="28"/>
              </w:rPr>
            </w:pPr>
          </w:p>
          <w:p w:rsidR="00E94057" w:rsidRDefault="00E94057" w:rsidP="00E94057">
            <w:pPr>
              <w:rPr>
                <w:sz w:val="28"/>
                <w:szCs w:val="28"/>
              </w:rPr>
            </w:pPr>
            <w:r>
              <w:rPr>
                <w:sz w:val="28"/>
                <w:szCs w:val="28"/>
              </w:rPr>
              <w:t xml:space="preserve">                </w:t>
            </w:r>
          </w:p>
          <w:p w:rsidR="00757D00" w:rsidRPr="00B31771" w:rsidRDefault="00E94057" w:rsidP="00E94057">
            <w:pPr>
              <w:rPr>
                <w:sz w:val="28"/>
                <w:szCs w:val="28"/>
              </w:rPr>
            </w:pPr>
            <w:r>
              <w:rPr>
                <w:sz w:val="28"/>
                <w:szCs w:val="28"/>
              </w:rPr>
              <w:t xml:space="preserve">                  </w:t>
            </w:r>
            <w:r w:rsidR="00757D00" w:rsidRPr="00B31771">
              <w:rPr>
                <w:sz w:val="28"/>
                <w:szCs w:val="28"/>
              </w:rPr>
              <w:t>Подрядчик:</w:t>
            </w:r>
          </w:p>
          <w:p w:rsidR="00BC5414" w:rsidRDefault="00764FBB" w:rsidP="00764FBB">
            <w:pPr>
              <w:rPr>
                <w:sz w:val="28"/>
                <w:szCs w:val="28"/>
              </w:rPr>
            </w:pPr>
            <w:r>
              <w:rPr>
                <w:sz w:val="28"/>
                <w:szCs w:val="28"/>
              </w:rPr>
              <w:t xml:space="preserve">            </w:t>
            </w:r>
            <w:r w:rsidR="00BC5414">
              <w:rPr>
                <w:sz w:val="28"/>
                <w:szCs w:val="28"/>
              </w:rPr>
              <w:t>Директор ГУП РО</w:t>
            </w:r>
          </w:p>
          <w:p w:rsidR="00757D00" w:rsidRDefault="00BC5414" w:rsidP="00157484">
            <w:pPr>
              <w:jc w:val="center"/>
              <w:rPr>
                <w:sz w:val="28"/>
                <w:szCs w:val="28"/>
              </w:rPr>
            </w:pPr>
            <w:r>
              <w:rPr>
                <w:sz w:val="28"/>
                <w:szCs w:val="28"/>
              </w:rPr>
              <w:t xml:space="preserve"> «Сальское ДРСУ»</w:t>
            </w:r>
          </w:p>
          <w:p w:rsidR="00757D00" w:rsidRDefault="00757D00" w:rsidP="00157484">
            <w:pPr>
              <w:jc w:val="center"/>
              <w:rPr>
                <w:sz w:val="28"/>
                <w:szCs w:val="28"/>
              </w:rPr>
            </w:pPr>
          </w:p>
          <w:p w:rsidR="00757D00" w:rsidRDefault="00757D00" w:rsidP="005A4838">
            <w:pPr>
              <w:rPr>
                <w:sz w:val="28"/>
                <w:szCs w:val="28"/>
              </w:rPr>
            </w:pPr>
          </w:p>
          <w:p w:rsidR="00757D00" w:rsidRDefault="00757D00" w:rsidP="00157484">
            <w:pPr>
              <w:ind w:left="142" w:hanging="262"/>
              <w:jc w:val="center"/>
              <w:rPr>
                <w:sz w:val="28"/>
                <w:szCs w:val="28"/>
              </w:rPr>
            </w:pPr>
            <w:r>
              <w:rPr>
                <w:sz w:val="28"/>
                <w:szCs w:val="28"/>
              </w:rPr>
              <w:t>_______________</w:t>
            </w:r>
            <w:r w:rsidR="005A4838">
              <w:rPr>
                <w:sz w:val="28"/>
                <w:szCs w:val="28"/>
              </w:rPr>
              <w:t>А.С. Конкин</w:t>
            </w:r>
          </w:p>
          <w:p w:rsidR="00757D00" w:rsidRPr="00902875" w:rsidRDefault="00757D00" w:rsidP="00157484">
            <w:pPr>
              <w:rPr>
                <w:sz w:val="20"/>
                <w:szCs w:val="20"/>
              </w:rPr>
            </w:pPr>
            <w:r w:rsidRPr="00902875">
              <w:rPr>
                <w:sz w:val="20"/>
                <w:szCs w:val="20"/>
              </w:rPr>
              <w:t>МП             Подпись</w:t>
            </w:r>
          </w:p>
        </w:tc>
      </w:tr>
    </w:tbl>
    <w:p w:rsidR="00757D00" w:rsidRDefault="00757D00" w:rsidP="00757D00">
      <w:pPr>
        <w:widowControl w:val="0"/>
        <w:autoSpaceDE w:val="0"/>
        <w:autoSpaceDN w:val="0"/>
        <w:adjustRightInd w:val="0"/>
        <w:jc w:val="both"/>
        <w:rPr>
          <w:sz w:val="28"/>
        </w:rPr>
      </w:pPr>
    </w:p>
    <w:p w:rsidR="00757D00" w:rsidRDefault="00757D00" w:rsidP="00757D00">
      <w:pPr>
        <w:widowControl w:val="0"/>
        <w:autoSpaceDE w:val="0"/>
        <w:autoSpaceDN w:val="0"/>
        <w:adjustRightInd w:val="0"/>
        <w:jc w:val="both"/>
        <w:rPr>
          <w:sz w:val="28"/>
        </w:rPr>
        <w:sectPr w:rsidR="00757D00" w:rsidSect="00157484">
          <w:pgSz w:w="11907" w:h="16840" w:code="9"/>
          <w:pgMar w:top="1134" w:right="851" w:bottom="851" w:left="1701" w:header="720" w:footer="720" w:gutter="0"/>
          <w:cols w:space="708"/>
          <w:titlePg/>
          <w:docGrid w:linePitch="360"/>
        </w:sectPr>
      </w:pPr>
    </w:p>
    <w:p w:rsidR="00FA673B" w:rsidRPr="00EC5EC9" w:rsidRDefault="00FA673B" w:rsidP="000F5AC4"/>
    <w:p w:rsidR="001C29AD" w:rsidRPr="00EC5EC9" w:rsidRDefault="001C29AD" w:rsidP="001C29AD">
      <w:pPr>
        <w:jc w:val="right"/>
      </w:pPr>
      <w:r>
        <w:tab/>
      </w:r>
      <w:r w:rsidRPr="00EC5EC9">
        <w:t>Приложение № 1</w:t>
      </w:r>
    </w:p>
    <w:p w:rsidR="001C29AD" w:rsidRPr="00EC5EC9" w:rsidRDefault="001C29AD" w:rsidP="001C29AD">
      <w:pPr>
        <w:jc w:val="right"/>
      </w:pPr>
      <w:r w:rsidRPr="00EC5EC9">
        <w:t xml:space="preserve">к  </w:t>
      </w:r>
      <w:r>
        <w:t>муниципальному контракту</w:t>
      </w:r>
    </w:p>
    <w:p w:rsidR="001C29AD" w:rsidRPr="00EC5EC9" w:rsidRDefault="001C29AD" w:rsidP="001C29AD">
      <w:pPr>
        <w:jc w:val="right"/>
      </w:pPr>
      <w:r w:rsidRPr="00EC5EC9">
        <w:t xml:space="preserve">от </w:t>
      </w:r>
      <w:r w:rsidR="0067684D">
        <w:t xml:space="preserve">«26» марта </w:t>
      </w:r>
      <w:r w:rsidRPr="00EC5EC9">
        <w:t xml:space="preserve"> 20</w:t>
      </w:r>
      <w:r w:rsidR="0067684D">
        <w:t xml:space="preserve">12 </w:t>
      </w:r>
      <w:r w:rsidRPr="00EC5EC9">
        <w:t xml:space="preserve"> года №</w:t>
      </w:r>
      <w:r w:rsidR="0067684D">
        <w:t xml:space="preserve"> 5</w:t>
      </w:r>
    </w:p>
    <w:p w:rsidR="001C29AD" w:rsidRPr="00EC5EC9" w:rsidRDefault="001C29AD" w:rsidP="001C29AD">
      <w:pPr>
        <w:jc w:val="right"/>
      </w:pPr>
    </w:p>
    <w:p w:rsidR="001C29AD" w:rsidRPr="00EC5EC9" w:rsidRDefault="001C29AD" w:rsidP="001C29AD">
      <w:pPr>
        <w:jc w:val="right"/>
      </w:pPr>
    </w:p>
    <w:p w:rsidR="001C29AD" w:rsidRDefault="001C29AD" w:rsidP="001C29AD">
      <w:pPr>
        <w:jc w:val="center"/>
      </w:pPr>
      <w:r>
        <w:t>П</w:t>
      </w:r>
      <w:r w:rsidRPr="00EC5EC9">
        <w:t xml:space="preserve">еречень </w:t>
      </w:r>
      <w:r>
        <w:t>на</w:t>
      </w:r>
      <w:r w:rsidRPr="00EC5EC9">
        <w:t xml:space="preserve"> содержание </w:t>
      </w:r>
      <w:r>
        <w:t xml:space="preserve">внутрипоселковых </w:t>
      </w:r>
      <w:r w:rsidRPr="00EC5EC9">
        <w:t>автомобильных дорог  общего пользования  местного значения</w:t>
      </w:r>
    </w:p>
    <w:p w:rsidR="001C29AD" w:rsidRPr="00EC5EC9" w:rsidRDefault="001C29AD" w:rsidP="001C29AD">
      <w:pPr>
        <w:jc w:val="center"/>
      </w:pPr>
      <w:r>
        <w:t>в с. Сандата Сальского района Ростовской области</w:t>
      </w:r>
    </w:p>
    <w:p w:rsidR="001C29AD" w:rsidRPr="00EC5EC9" w:rsidRDefault="001C29AD" w:rsidP="001C29AD">
      <w:pPr>
        <w:jc w:val="both"/>
      </w:pPr>
    </w:p>
    <w:p w:rsidR="001C29AD" w:rsidRPr="00EC5EC9" w:rsidRDefault="001C29AD" w:rsidP="001C29AD">
      <w:pPr>
        <w:jc w:val="both"/>
      </w:pPr>
    </w:p>
    <w:tbl>
      <w:tblPr>
        <w:tblW w:w="15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55"/>
        <w:gridCol w:w="9528"/>
        <w:gridCol w:w="851"/>
        <w:gridCol w:w="708"/>
        <w:gridCol w:w="567"/>
        <w:gridCol w:w="1275"/>
        <w:gridCol w:w="992"/>
        <w:gridCol w:w="1433"/>
      </w:tblGrid>
      <w:tr w:rsidR="001C29AD" w:rsidRPr="00EC5EC9" w:rsidTr="000345F1">
        <w:trPr>
          <w:cantSplit/>
          <w:trHeight w:val="1110"/>
        </w:trPr>
        <w:tc>
          <w:tcPr>
            <w:tcW w:w="555" w:type="dxa"/>
            <w:vMerge w:val="restart"/>
            <w:tcMar>
              <w:top w:w="18" w:type="dxa"/>
              <w:left w:w="18" w:type="dxa"/>
              <w:bottom w:w="0" w:type="dxa"/>
              <w:right w:w="18" w:type="dxa"/>
            </w:tcMar>
          </w:tcPr>
          <w:p w:rsidR="001C29AD" w:rsidRPr="00EC5EC9" w:rsidRDefault="001C29AD" w:rsidP="000345F1">
            <w:pPr>
              <w:jc w:val="center"/>
            </w:pPr>
            <w:r w:rsidRPr="00EC5EC9">
              <w:t>№ п/п</w:t>
            </w:r>
          </w:p>
        </w:tc>
        <w:tc>
          <w:tcPr>
            <w:tcW w:w="9528" w:type="dxa"/>
            <w:vMerge w:val="restart"/>
            <w:tcMar>
              <w:top w:w="18" w:type="dxa"/>
              <w:left w:w="18" w:type="dxa"/>
              <w:bottom w:w="0" w:type="dxa"/>
              <w:right w:w="18" w:type="dxa"/>
            </w:tcMar>
          </w:tcPr>
          <w:p w:rsidR="001C29AD" w:rsidRPr="00EC5EC9" w:rsidRDefault="001C29AD" w:rsidP="000345F1">
            <w:pPr>
              <w:jc w:val="center"/>
            </w:pPr>
          </w:p>
          <w:p w:rsidR="001C29AD" w:rsidRPr="00EC5EC9" w:rsidRDefault="001C29AD" w:rsidP="000345F1">
            <w:pPr>
              <w:jc w:val="center"/>
            </w:pPr>
          </w:p>
          <w:p w:rsidR="001C29AD" w:rsidRPr="00EC5EC9" w:rsidRDefault="001C29AD" w:rsidP="000345F1">
            <w:pPr>
              <w:jc w:val="center"/>
            </w:pPr>
            <w:r w:rsidRPr="00EC5EC9">
              <w:t>Наименование автомобильных дорог</w:t>
            </w:r>
          </w:p>
        </w:tc>
        <w:tc>
          <w:tcPr>
            <w:tcW w:w="851" w:type="dxa"/>
            <w:vMerge w:val="restart"/>
            <w:tcMar>
              <w:top w:w="18" w:type="dxa"/>
              <w:left w:w="18" w:type="dxa"/>
              <w:bottom w:w="0" w:type="dxa"/>
              <w:right w:w="18" w:type="dxa"/>
            </w:tcMar>
            <w:textDirection w:val="btLr"/>
            <w:vAlign w:val="bottom"/>
          </w:tcPr>
          <w:p w:rsidR="001C29AD" w:rsidRPr="00EC5EC9" w:rsidRDefault="001C29AD" w:rsidP="000345F1">
            <w:pPr>
              <w:jc w:val="center"/>
            </w:pPr>
            <w:r w:rsidRPr="00EC5EC9">
              <w:t xml:space="preserve">Протяжённость, </w:t>
            </w:r>
          </w:p>
          <w:p w:rsidR="001C29AD" w:rsidRPr="00EC5EC9" w:rsidRDefault="001C29AD" w:rsidP="000345F1">
            <w:pPr>
              <w:jc w:val="center"/>
            </w:pPr>
            <w:r w:rsidRPr="00EC5EC9">
              <w:t>км</w:t>
            </w:r>
          </w:p>
        </w:tc>
        <w:tc>
          <w:tcPr>
            <w:tcW w:w="4975" w:type="dxa"/>
            <w:gridSpan w:val="5"/>
            <w:tcMar>
              <w:top w:w="18" w:type="dxa"/>
              <w:left w:w="18" w:type="dxa"/>
              <w:bottom w:w="0" w:type="dxa"/>
              <w:right w:w="18" w:type="dxa"/>
            </w:tcMar>
          </w:tcPr>
          <w:p w:rsidR="001C29AD" w:rsidRPr="00EC5EC9" w:rsidRDefault="001C29AD" w:rsidP="000345F1">
            <w:pPr>
              <w:jc w:val="center"/>
            </w:pPr>
          </w:p>
          <w:p w:rsidR="001C29AD" w:rsidRPr="00EC5EC9" w:rsidRDefault="001C29AD" w:rsidP="000345F1">
            <w:pPr>
              <w:jc w:val="center"/>
            </w:pPr>
            <w:r w:rsidRPr="00EC5EC9">
              <w:t>Протяженность по категориям, км</w:t>
            </w:r>
          </w:p>
        </w:tc>
      </w:tr>
      <w:tr w:rsidR="001C29AD" w:rsidRPr="00EC5EC9" w:rsidTr="000345F1">
        <w:trPr>
          <w:cantSplit/>
          <w:trHeight w:val="1046"/>
        </w:trPr>
        <w:tc>
          <w:tcPr>
            <w:tcW w:w="555" w:type="dxa"/>
            <w:vMerge/>
            <w:vAlign w:val="center"/>
          </w:tcPr>
          <w:p w:rsidR="001C29AD" w:rsidRPr="00EC5EC9" w:rsidRDefault="001C29AD" w:rsidP="000345F1">
            <w:pPr>
              <w:rPr>
                <w:rFonts w:eastAsia="Arial Unicode MS"/>
              </w:rPr>
            </w:pPr>
          </w:p>
        </w:tc>
        <w:tc>
          <w:tcPr>
            <w:tcW w:w="9528" w:type="dxa"/>
            <w:vMerge/>
            <w:vAlign w:val="center"/>
          </w:tcPr>
          <w:p w:rsidR="001C29AD" w:rsidRPr="00EC5EC9" w:rsidRDefault="001C29AD" w:rsidP="000345F1">
            <w:pPr>
              <w:rPr>
                <w:rFonts w:eastAsia="Arial Unicode MS"/>
              </w:rPr>
            </w:pPr>
          </w:p>
        </w:tc>
        <w:tc>
          <w:tcPr>
            <w:tcW w:w="851" w:type="dxa"/>
            <w:vMerge/>
            <w:vAlign w:val="center"/>
          </w:tcPr>
          <w:p w:rsidR="001C29AD" w:rsidRPr="00EC5EC9" w:rsidRDefault="001C29AD" w:rsidP="000345F1">
            <w:pPr>
              <w:rPr>
                <w:rFonts w:eastAsia="Arial Unicode MS"/>
              </w:rPr>
            </w:pPr>
          </w:p>
        </w:tc>
        <w:tc>
          <w:tcPr>
            <w:tcW w:w="708" w:type="dxa"/>
            <w:tcMar>
              <w:top w:w="18" w:type="dxa"/>
              <w:left w:w="18" w:type="dxa"/>
              <w:bottom w:w="0" w:type="dxa"/>
              <w:right w:w="18" w:type="dxa"/>
            </w:tcMar>
            <w:vAlign w:val="center"/>
          </w:tcPr>
          <w:p w:rsidR="001C29AD" w:rsidRPr="00624716" w:rsidRDefault="001C29AD" w:rsidP="000345F1">
            <w:pPr>
              <w:jc w:val="center"/>
            </w:pPr>
            <w:r w:rsidRPr="00EC5EC9">
              <w:rPr>
                <w:lang w:val="en-US"/>
              </w:rPr>
              <w:t>I</w:t>
            </w:r>
          </w:p>
        </w:tc>
        <w:tc>
          <w:tcPr>
            <w:tcW w:w="567" w:type="dxa"/>
            <w:tcMar>
              <w:top w:w="18" w:type="dxa"/>
              <w:left w:w="18" w:type="dxa"/>
              <w:bottom w:w="0" w:type="dxa"/>
              <w:right w:w="18" w:type="dxa"/>
            </w:tcMar>
            <w:vAlign w:val="center"/>
          </w:tcPr>
          <w:p w:rsidR="001C29AD" w:rsidRPr="00624716" w:rsidRDefault="001C29AD" w:rsidP="000345F1">
            <w:pPr>
              <w:jc w:val="center"/>
            </w:pPr>
            <w:r w:rsidRPr="00EC5EC9">
              <w:rPr>
                <w:lang w:val="en-US"/>
              </w:rPr>
              <w:t>II</w:t>
            </w:r>
          </w:p>
        </w:tc>
        <w:tc>
          <w:tcPr>
            <w:tcW w:w="1275" w:type="dxa"/>
            <w:tcMar>
              <w:top w:w="18" w:type="dxa"/>
              <w:left w:w="18" w:type="dxa"/>
              <w:bottom w:w="0" w:type="dxa"/>
              <w:right w:w="18" w:type="dxa"/>
            </w:tcMar>
            <w:vAlign w:val="center"/>
          </w:tcPr>
          <w:p w:rsidR="001C29AD" w:rsidRPr="00624716" w:rsidRDefault="001C29AD" w:rsidP="000345F1">
            <w:pPr>
              <w:jc w:val="center"/>
            </w:pPr>
            <w:r w:rsidRPr="00EC5EC9">
              <w:rPr>
                <w:lang w:val="en-US"/>
              </w:rPr>
              <w:t>III</w:t>
            </w:r>
          </w:p>
        </w:tc>
        <w:tc>
          <w:tcPr>
            <w:tcW w:w="992" w:type="dxa"/>
            <w:tcMar>
              <w:top w:w="18" w:type="dxa"/>
              <w:left w:w="18" w:type="dxa"/>
              <w:bottom w:w="0" w:type="dxa"/>
              <w:right w:w="18" w:type="dxa"/>
            </w:tcMar>
            <w:vAlign w:val="center"/>
          </w:tcPr>
          <w:p w:rsidR="001C29AD" w:rsidRPr="00EC5EC9" w:rsidRDefault="001C29AD" w:rsidP="000345F1">
            <w:pPr>
              <w:jc w:val="center"/>
            </w:pPr>
            <w:r w:rsidRPr="00EC5EC9">
              <w:t>IV</w:t>
            </w:r>
          </w:p>
        </w:tc>
        <w:tc>
          <w:tcPr>
            <w:tcW w:w="1433" w:type="dxa"/>
            <w:tcMar>
              <w:top w:w="18" w:type="dxa"/>
              <w:left w:w="18" w:type="dxa"/>
              <w:bottom w:w="0" w:type="dxa"/>
              <w:right w:w="18" w:type="dxa"/>
            </w:tcMar>
            <w:vAlign w:val="center"/>
          </w:tcPr>
          <w:p w:rsidR="001C29AD" w:rsidRPr="00EC5EC9" w:rsidRDefault="001C29AD" w:rsidP="000345F1">
            <w:pPr>
              <w:jc w:val="center"/>
            </w:pPr>
            <w:r w:rsidRPr="00EC5EC9">
              <w:t>V и вне категории</w:t>
            </w:r>
          </w:p>
        </w:tc>
      </w:tr>
      <w:tr w:rsidR="001C29AD" w:rsidRPr="00EC5EC9" w:rsidTr="000345F1">
        <w:trPr>
          <w:trHeight w:val="251"/>
        </w:trPr>
        <w:tc>
          <w:tcPr>
            <w:tcW w:w="555" w:type="dxa"/>
            <w:tcMar>
              <w:top w:w="18" w:type="dxa"/>
              <w:left w:w="18" w:type="dxa"/>
              <w:bottom w:w="0" w:type="dxa"/>
              <w:right w:w="18" w:type="dxa"/>
            </w:tcMar>
          </w:tcPr>
          <w:p w:rsidR="001C29AD" w:rsidRPr="00EC5EC9" w:rsidRDefault="001C29AD" w:rsidP="000345F1">
            <w:pPr>
              <w:jc w:val="center"/>
            </w:pPr>
            <w:r w:rsidRPr="00EC5EC9">
              <w:t>1</w:t>
            </w:r>
          </w:p>
        </w:tc>
        <w:tc>
          <w:tcPr>
            <w:tcW w:w="9528" w:type="dxa"/>
            <w:tcMar>
              <w:top w:w="18" w:type="dxa"/>
              <w:left w:w="18" w:type="dxa"/>
              <w:bottom w:w="0" w:type="dxa"/>
              <w:right w:w="18" w:type="dxa"/>
            </w:tcMar>
          </w:tcPr>
          <w:p w:rsidR="001C29AD" w:rsidRPr="00EC5EC9" w:rsidRDefault="001C29AD" w:rsidP="000345F1">
            <w:pPr>
              <w:jc w:val="center"/>
            </w:pPr>
            <w:r w:rsidRPr="00EC5EC9">
              <w:t>2</w:t>
            </w:r>
          </w:p>
        </w:tc>
        <w:tc>
          <w:tcPr>
            <w:tcW w:w="851" w:type="dxa"/>
            <w:tcMar>
              <w:top w:w="18" w:type="dxa"/>
              <w:left w:w="18" w:type="dxa"/>
              <w:bottom w:w="0" w:type="dxa"/>
              <w:right w:w="18" w:type="dxa"/>
            </w:tcMar>
          </w:tcPr>
          <w:p w:rsidR="001C29AD" w:rsidRPr="00EC5EC9" w:rsidRDefault="001C29AD" w:rsidP="000345F1">
            <w:pPr>
              <w:jc w:val="center"/>
            </w:pPr>
            <w:r w:rsidRPr="00EC5EC9">
              <w:t>3</w:t>
            </w:r>
          </w:p>
        </w:tc>
        <w:tc>
          <w:tcPr>
            <w:tcW w:w="708" w:type="dxa"/>
            <w:tcMar>
              <w:top w:w="18" w:type="dxa"/>
              <w:left w:w="18" w:type="dxa"/>
              <w:bottom w:w="0" w:type="dxa"/>
              <w:right w:w="18" w:type="dxa"/>
            </w:tcMar>
          </w:tcPr>
          <w:p w:rsidR="001C29AD" w:rsidRPr="00EC5EC9" w:rsidRDefault="001C29AD" w:rsidP="000345F1">
            <w:pPr>
              <w:jc w:val="center"/>
            </w:pPr>
            <w:r w:rsidRPr="00EC5EC9">
              <w:t>4</w:t>
            </w:r>
          </w:p>
        </w:tc>
        <w:tc>
          <w:tcPr>
            <w:tcW w:w="567" w:type="dxa"/>
            <w:tcMar>
              <w:top w:w="18" w:type="dxa"/>
              <w:left w:w="18" w:type="dxa"/>
              <w:bottom w:w="0" w:type="dxa"/>
              <w:right w:w="18" w:type="dxa"/>
            </w:tcMar>
          </w:tcPr>
          <w:p w:rsidR="001C29AD" w:rsidRPr="00EC5EC9" w:rsidRDefault="001C29AD" w:rsidP="000345F1">
            <w:pPr>
              <w:jc w:val="center"/>
            </w:pPr>
            <w:r w:rsidRPr="00EC5EC9">
              <w:t>5</w:t>
            </w:r>
          </w:p>
        </w:tc>
        <w:tc>
          <w:tcPr>
            <w:tcW w:w="1275" w:type="dxa"/>
            <w:tcMar>
              <w:top w:w="18" w:type="dxa"/>
              <w:left w:w="18" w:type="dxa"/>
              <w:bottom w:w="0" w:type="dxa"/>
              <w:right w:w="18" w:type="dxa"/>
            </w:tcMar>
          </w:tcPr>
          <w:p w:rsidR="001C29AD" w:rsidRPr="00EC5EC9" w:rsidRDefault="001C29AD" w:rsidP="000345F1">
            <w:pPr>
              <w:jc w:val="center"/>
            </w:pPr>
            <w:r w:rsidRPr="00EC5EC9">
              <w:t>6</w:t>
            </w:r>
          </w:p>
        </w:tc>
        <w:tc>
          <w:tcPr>
            <w:tcW w:w="992" w:type="dxa"/>
            <w:tcMar>
              <w:top w:w="18" w:type="dxa"/>
              <w:left w:w="18" w:type="dxa"/>
              <w:bottom w:w="0" w:type="dxa"/>
              <w:right w:w="18" w:type="dxa"/>
            </w:tcMar>
          </w:tcPr>
          <w:p w:rsidR="001C29AD" w:rsidRPr="00EC5EC9" w:rsidRDefault="001C29AD" w:rsidP="000345F1">
            <w:pPr>
              <w:jc w:val="center"/>
            </w:pPr>
            <w:r w:rsidRPr="00EC5EC9">
              <w:t>7</w:t>
            </w:r>
          </w:p>
        </w:tc>
        <w:tc>
          <w:tcPr>
            <w:tcW w:w="1433" w:type="dxa"/>
            <w:tcMar>
              <w:top w:w="18" w:type="dxa"/>
              <w:left w:w="18" w:type="dxa"/>
              <w:bottom w:w="0" w:type="dxa"/>
              <w:right w:w="18" w:type="dxa"/>
            </w:tcMar>
          </w:tcPr>
          <w:p w:rsidR="001C29AD" w:rsidRPr="00EC5EC9" w:rsidRDefault="001C29AD" w:rsidP="000345F1">
            <w:pPr>
              <w:jc w:val="center"/>
            </w:pPr>
            <w:r w:rsidRPr="00EC5EC9">
              <w:t>8</w:t>
            </w:r>
          </w:p>
        </w:tc>
      </w:tr>
      <w:tr w:rsidR="001C29AD" w:rsidRPr="00EC5EC9" w:rsidTr="000345F1">
        <w:trPr>
          <w:trHeight w:val="627"/>
        </w:trPr>
        <w:tc>
          <w:tcPr>
            <w:tcW w:w="555" w:type="dxa"/>
            <w:noWrap/>
            <w:tcMar>
              <w:top w:w="18" w:type="dxa"/>
              <w:left w:w="18" w:type="dxa"/>
              <w:bottom w:w="0" w:type="dxa"/>
              <w:right w:w="18" w:type="dxa"/>
            </w:tcMar>
            <w:vAlign w:val="center"/>
          </w:tcPr>
          <w:p w:rsidR="001C29AD" w:rsidRPr="00EC5EC9" w:rsidRDefault="001C29AD" w:rsidP="000345F1">
            <w:pPr>
              <w:rPr>
                <w:rFonts w:eastAsia="Arial Unicode MS"/>
              </w:rPr>
            </w:pPr>
          </w:p>
        </w:tc>
        <w:tc>
          <w:tcPr>
            <w:tcW w:w="9528" w:type="dxa"/>
            <w:tcMar>
              <w:top w:w="18" w:type="dxa"/>
              <w:left w:w="18" w:type="dxa"/>
              <w:bottom w:w="0" w:type="dxa"/>
              <w:right w:w="18" w:type="dxa"/>
            </w:tcMar>
            <w:vAlign w:val="center"/>
          </w:tcPr>
          <w:p w:rsidR="001C29AD" w:rsidRPr="00EC5EC9" w:rsidRDefault="001C29AD" w:rsidP="000345F1">
            <w:pPr>
              <w:rPr>
                <w:rFonts w:eastAsia="Arial Unicode MS"/>
              </w:rPr>
            </w:pPr>
            <w:r w:rsidRPr="00EC5EC9">
              <w:t>Всего:</w:t>
            </w:r>
          </w:p>
        </w:tc>
        <w:tc>
          <w:tcPr>
            <w:tcW w:w="851" w:type="dxa"/>
            <w:noWrap/>
            <w:tcMar>
              <w:top w:w="18" w:type="dxa"/>
              <w:left w:w="18" w:type="dxa"/>
              <w:bottom w:w="0" w:type="dxa"/>
              <w:right w:w="18" w:type="dxa"/>
            </w:tcMar>
            <w:vAlign w:val="center"/>
          </w:tcPr>
          <w:p w:rsidR="001C29AD" w:rsidRPr="00EC5EC9" w:rsidRDefault="001C29AD" w:rsidP="000345F1">
            <w:pPr>
              <w:jc w:val="center"/>
              <w:rPr>
                <w:rFonts w:eastAsia="Arial Unicode MS"/>
              </w:rPr>
            </w:pPr>
            <w:r>
              <w:rPr>
                <w:rFonts w:eastAsia="Arial Unicode MS"/>
              </w:rPr>
              <w:t>4,43</w:t>
            </w:r>
          </w:p>
        </w:tc>
        <w:tc>
          <w:tcPr>
            <w:tcW w:w="708" w:type="dxa"/>
            <w:noWrap/>
            <w:tcMar>
              <w:top w:w="18" w:type="dxa"/>
              <w:left w:w="18" w:type="dxa"/>
              <w:bottom w:w="0" w:type="dxa"/>
              <w:right w:w="18" w:type="dxa"/>
            </w:tcMar>
            <w:vAlign w:val="center"/>
          </w:tcPr>
          <w:p w:rsidR="001C29AD" w:rsidRPr="00EC5EC9" w:rsidRDefault="001C29AD" w:rsidP="000345F1">
            <w:pPr>
              <w:jc w:val="center"/>
              <w:rPr>
                <w:rFonts w:eastAsia="Arial Unicode MS"/>
              </w:rPr>
            </w:pPr>
          </w:p>
        </w:tc>
        <w:tc>
          <w:tcPr>
            <w:tcW w:w="567" w:type="dxa"/>
            <w:noWrap/>
            <w:tcMar>
              <w:top w:w="18" w:type="dxa"/>
              <w:left w:w="18" w:type="dxa"/>
              <w:bottom w:w="0" w:type="dxa"/>
              <w:right w:w="18" w:type="dxa"/>
            </w:tcMar>
            <w:vAlign w:val="center"/>
          </w:tcPr>
          <w:p w:rsidR="001C29AD" w:rsidRPr="00EC5EC9" w:rsidRDefault="001C29AD" w:rsidP="000345F1">
            <w:pPr>
              <w:jc w:val="center"/>
              <w:rPr>
                <w:rFonts w:eastAsia="Arial Unicode MS"/>
              </w:rPr>
            </w:pPr>
          </w:p>
        </w:tc>
        <w:tc>
          <w:tcPr>
            <w:tcW w:w="1275" w:type="dxa"/>
            <w:noWrap/>
            <w:tcMar>
              <w:top w:w="18" w:type="dxa"/>
              <w:left w:w="18" w:type="dxa"/>
              <w:bottom w:w="0" w:type="dxa"/>
              <w:right w:w="18" w:type="dxa"/>
            </w:tcMar>
            <w:vAlign w:val="center"/>
          </w:tcPr>
          <w:p w:rsidR="001C29AD" w:rsidRPr="00EC5EC9" w:rsidRDefault="001C29AD" w:rsidP="000345F1">
            <w:pPr>
              <w:jc w:val="center"/>
              <w:rPr>
                <w:rFonts w:eastAsia="Arial Unicode MS"/>
              </w:rPr>
            </w:pPr>
          </w:p>
        </w:tc>
        <w:tc>
          <w:tcPr>
            <w:tcW w:w="992" w:type="dxa"/>
            <w:noWrap/>
            <w:tcMar>
              <w:top w:w="18" w:type="dxa"/>
              <w:left w:w="18" w:type="dxa"/>
              <w:bottom w:w="0" w:type="dxa"/>
              <w:right w:w="18" w:type="dxa"/>
            </w:tcMar>
            <w:vAlign w:val="center"/>
          </w:tcPr>
          <w:p w:rsidR="001C29AD" w:rsidRPr="00EC5EC9" w:rsidRDefault="001C29AD" w:rsidP="000345F1">
            <w:pPr>
              <w:jc w:val="center"/>
              <w:rPr>
                <w:rFonts w:eastAsia="Arial Unicode MS"/>
              </w:rPr>
            </w:pPr>
            <w:r>
              <w:rPr>
                <w:rFonts w:eastAsia="Arial Unicode MS"/>
              </w:rPr>
              <w:t>4,43</w:t>
            </w:r>
          </w:p>
        </w:tc>
        <w:tc>
          <w:tcPr>
            <w:tcW w:w="1433" w:type="dxa"/>
            <w:noWrap/>
            <w:tcMar>
              <w:top w:w="18" w:type="dxa"/>
              <w:left w:w="18" w:type="dxa"/>
              <w:bottom w:w="0" w:type="dxa"/>
              <w:right w:w="18" w:type="dxa"/>
            </w:tcMar>
            <w:vAlign w:val="center"/>
          </w:tcPr>
          <w:p w:rsidR="001C29AD" w:rsidRPr="00EC5EC9" w:rsidRDefault="001C29AD" w:rsidP="000345F1">
            <w:pPr>
              <w:jc w:val="center"/>
            </w:pPr>
          </w:p>
        </w:tc>
      </w:tr>
      <w:tr w:rsidR="001C29AD" w:rsidRPr="00EC5EC9" w:rsidTr="000345F1">
        <w:trPr>
          <w:trHeight w:val="20"/>
        </w:trPr>
        <w:tc>
          <w:tcPr>
            <w:tcW w:w="555" w:type="dxa"/>
            <w:noWrap/>
            <w:tcMar>
              <w:top w:w="18" w:type="dxa"/>
              <w:left w:w="18" w:type="dxa"/>
              <w:bottom w:w="0" w:type="dxa"/>
              <w:right w:w="18" w:type="dxa"/>
            </w:tcMar>
            <w:vAlign w:val="center"/>
          </w:tcPr>
          <w:p w:rsidR="001C29AD" w:rsidRPr="00EC5EC9" w:rsidRDefault="001C29AD" w:rsidP="000345F1">
            <w:r w:rsidRPr="00EC5EC9">
              <w:t>1</w:t>
            </w:r>
          </w:p>
        </w:tc>
        <w:tc>
          <w:tcPr>
            <w:tcW w:w="9528" w:type="dxa"/>
            <w:tcMar>
              <w:top w:w="18" w:type="dxa"/>
              <w:left w:w="18" w:type="dxa"/>
              <w:bottom w:w="0" w:type="dxa"/>
              <w:right w:w="18" w:type="dxa"/>
            </w:tcMar>
            <w:vAlign w:val="center"/>
          </w:tcPr>
          <w:p w:rsidR="001C29AD" w:rsidRPr="00EC5EC9" w:rsidRDefault="001C29AD" w:rsidP="000345F1">
            <w:r w:rsidRPr="008B415B">
              <w:rPr>
                <w:sz w:val="27"/>
                <w:szCs w:val="27"/>
              </w:rPr>
              <w:t>А/д по ул. Садовая в с. Сандата</w:t>
            </w:r>
          </w:p>
        </w:tc>
        <w:tc>
          <w:tcPr>
            <w:tcW w:w="851" w:type="dxa"/>
            <w:noWrap/>
            <w:tcMar>
              <w:top w:w="18" w:type="dxa"/>
              <w:left w:w="18" w:type="dxa"/>
              <w:bottom w:w="0" w:type="dxa"/>
              <w:right w:w="18" w:type="dxa"/>
            </w:tcMar>
            <w:vAlign w:val="center"/>
          </w:tcPr>
          <w:p w:rsidR="001C29AD" w:rsidRPr="00EC5EC9" w:rsidRDefault="001C29AD" w:rsidP="000345F1">
            <w:pPr>
              <w:jc w:val="center"/>
            </w:pPr>
            <w:r>
              <w:t>1,68</w:t>
            </w:r>
          </w:p>
        </w:tc>
        <w:tc>
          <w:tcPr>
            <w:tcW w:w="708" w:type="dxa"/>
            <w:noWrap/>
            <w:tcMar>
              <w:top w:w="18" w:type="dxa"/>
              <w:left w:w="18" w:type="dxa"/>
              <w:bottom w:w="0" w:type="dxa"/>
              <w:right w:w="18" w:type="dxa"/>
            </w:tcMar>
            <w:vAlign w:val="center"/>
          </w:tcPr>
          <w:p w:rsidR="001C29AD" w:rsidRPr="00EC5EC9" w:rsidRDefault="001C29AD" w:rsidP="000345F1">
            <w:pPr>
              <w:jc w:val="center"/>
              <w:rPr>
                <w:rFonts w:eastAsia="Arial Unicode MS"/>
              </w:rPr>
            </w:pPr>
          </w:p>
        </w:tc>
        <w:tc>
          <w:tcPr>
            <w:tcW w:w="567" w:type="dxa"/>
            <w:noWrap/>
            <w:tcMar>
              <w:top w:w="18" w:type="dxa"/>
              <w:left w:w="18" w:type="dxa"/>
              <w:bottom w:w="0" w:type="dxa"/>
              <w:right w:w="18" w:type="dxa"/>
            </w:tcMar>
            <w:vAlign w:val="center"/>
          </w:tcPr>
          <w:p w:rsidR="001C29AD" w:rsidRPr="00EC5EC9" w:rsidRDefault="001C29AD" w:rsidP="000345F1">
            <w:pPr>
              <w:jc w:val="center"/>
              <w:rPr>
                <w:rFonts w:eastAsia="Arial Unicode MS"/>
              </w:rPr>
            </w:pPr>
          </w:p>
        </w:tc>
        <w:tc>
          <w:tcPr>
            <w:tcW w:w="1275" w:type="dxa"/>
            <w:noWrap/>
            <w:tcMar>
              <w:top w:w="18" w:type="dxa"/>
              <w:left w:w="18" w:type="dxa"/>
              <w:bottom w:w="0" w:type="dxa"/>
              <w:right w:w="18" w:type="dxa"/>
            </w:tcMar>
            <w:vAlign w:val="center"/>
          </w:tcPr>
          <w:p w:rsidR="001C29AD" w:rsidRPr="00EC5EC9" w:rsidRDefault="001C29AD" w:rsidP="000345F1">
            <w:pPr>
              <w:jc w:val="center"/>
              <w:rPr>
                <w:rFonts w:eastAsia="Arial Unicode MS"/>
              </w:rPr>
            </w:pPr>
          </w:p>
        </w:tc>
        <w:tc>
          <w:tcPr>
            <w:tcW w:w="992" w:type="dxa"/>
            <w:noWrap/>
            <w:tcMar>
              <w:top w:w="18" w:type="dxa"/>
              <w:left w:w="18" w:type="dxa"/>
              <w:bottom w:w="0" w:type="dxa"/>
              <w:right w:w="18" w:type="dxa"/>
            </w:tcMar>
            <w:vAlign w:val="center"/>
          </w:tcPr>
          <w:p w:rsidR="001C29AD" w:rsidRPr="00EC5EC9" w:rsidRDefault="001C29AD" w:rsidP="000345F1">
            <w:pPr>
              <w:jc w:val="center"/>
              <w:rPr>
                <w:rFonts w:eastAsia="Arial Unicode MS"/>
              </w:rPr>
            </w:pPr>
            <w:r>
              <w:rPr>
                <w:rFonts w:eastAsia="Arial Unicode MS"/>
              </w:rPr>
              <w:t>1,68</w:t>
            </w:r>
          </w:p>
        </w:tc>
        <w:tc>
          <w:tcPr>
            <w:tcW w:w="1433" w:type="dxa"/>
            <w:noWrap/>
            <w:tcMar>
              <w:top w:w="18" w:type="dxa"/>
              <w:left w:w="18" w:type="dxa"/>
              <w:bottom w:w="0" w:type="dxa"/>
              <w:right w:w="18" w:type="dxa"/>
            </w:tcMar>
            <w:vAlign w:val="center"/>
          </w:tcPr>
          <w:p w:rsidR="001C29AD" w:rsidRPr="00EC5EC9" w:rsidRDefault="001C29AD" w:rsidP="000345F1">
            <w:pPr>
              <w:jc w:val="center"/>
              <w:rPr>
                <w:rFonts w:eastAsia="Arial Unicode MS"/>
              </w:rPr>
            </w:pPr>
          </w:p>
        </w:tc>
      </w:tr>
      <w:tr w:rsidR="001C29AD" w:rsidRPr="00EC5EC9" w:rsidTr="000345F1">
        <w:trPr>
          <w:trHeight w:val="398"/>
        </w:trPr>
        <w:tc>
          <w:tcPr>
            <w:tcW w:w="555" w:type="dxa"/>
            <w:noWrap/>
            <w:tcMar>
              <w:top w:w="18" w:type="dxa"/>
              <w:left w:w="18" w:type="dxa"/>
              <w:bottom w:w="0" w:type="dxa"/>
              <w:right w:w="18" w:type="dxa"/>
            </w:tcMar>
            <w:vAlign w:val="center"/>
          </w:tcPr>
          <w:p w:rsidR="001C29AD" w:rsidRPr="00EC5EC9" w:rsidRDefault="001C29AD" w:rsidP="000345F1">
            <w:r w:rsidRPr="00EC5EC9">
              <w:t>2</w:t>
            </w:r>
          </w:p>
        </w:tc>
        <w:tc>
          <w:tcPr>
            <w:tcW w:w="9528" w:type="dxa"/>
            <w:tcMar>
              <w:top w:w="18" w:type="dxa"/>
              <w:left w:w="18" w:type="dxa"/>
              <w:bottom w:w="0" w:type="dxa"/>
              <w:right w:w="18" w:type="dxa"/>
            </w:tcMar>
            <w:vAlign w:val="center"/>
          </w:tcPr>
          <w:p w:rsidR="001C29AD" w:rsidRPr="00EC5EC9" w:rsidRDefault="001C29AD" w:rsidP="000345F1">
            <w:r w:rsidRPr="008B415B">
              <w:rPr>
                <w:sz w:val="27"/>
                <w:szCs w:val="27"/>
              </w:rPr>
              <w:t>А/д по ул. Ленина в с. Сандата</w:t>
            </w:r>
          </w:p>
        </w:tc>
        <w:tc>
          <w:tcPr>
            <w:tcW w:w="851" w:type="dxa"/>
            <w:noWrap/>
            <w:tcMar>
              <w:top w:w="18" w:type="dxa"/>
              <w:left w:w="18" w:type="dxa"/>
              <w:bottom w:w="0" w:type="dxa"/>
              <w:right w:w="18" w:type="dxa"/>
            </w:tcMar>
            <w:vAlign w:val="center"/>
          </w:tcPr>
          <w:p w:rsidR="001C29AD" w:rsidRPr="00EC5EC9" w:rsidRDefault="001C29AD" w:rsidP="000345F1">
            <w:pPr>
              <w:jc w:val="center"/>
            </w:pPr>
            <w:r>
              <w:t>2,5</w:t>
            </w:r>
          </w:p>
        </w:tc>
        <w:tc>
          <w:tcPr>
            <w:tcW w:w="708" w:type="dxa"/>
            <w:noWrap/>
            <w:tcMar>
              <w:top w:w="18" w:type="dxa"/>
              <w:left w:w="18" w:type="dxa"/>
              <w:bottom w:w="0" w:type="dxa"/>
              <w:right w:w="18" w:type="dxa"/>
            </w:tcMar>
            <w:vAlign w:val="center"/>
          </w:tcPr>
          <w:p w:rsidR="001C29AD" w:rsidRPr="00EC5EC9" w:rsidRDefault="001C29AD" w:rsidP="000345F1">
            <w:pPr>
              <w:jc w:val="center"/>
              <w:rPr>
                <w:rFonts w:eastAsia="Arial Unicode MS"/>
              </w:rPr>
            </w:pPr>
          </w:p>
        </w:tc>
        <w:tc>
          <w:tcPr>
            <w:tcW w:w="567" w:type="dxa"/>
            <w:noWrap/>
            <w:tcMar>
              <w:top w:w="18" w:type="dxa"/>
              <w:left w:w="18" w:type="dxa"/>
              <w:bottom w:w="0" w:type="dxa"/>
              <w:right w:w="18" w:type="dxa"/>
            </w:tcMar>
            <w:vAlign w:val="center"/>
          </w:tcPr>
          <w:p w:rsidR="001C29AD" w:rsidRPr="00EC5EC9" w:rsidRDefault="001C29AD" w:rsidP="000345F1">
            <w:pPr>
              <w:jc w:val="center"/>
              <w:rPr>
                <w:rFonts w:eastAsia="Arial Unicode MS"/>
              </w:rPr>
            </w:pPr>
          </w:p>
        </w:tc>
        <w:tc>
          <w:tcPr>
            <w:tcW w:w="1275" w:type="dxa"/>
            <w:noWrap/>
            <w:tcMar>
              <w:top w:w="18" w:type="dxa"/>
              <w:left w:w="18" w:type="dxa"/>
              <w:bottom w:w="0" w:type="dxa"/>
              <w:right w:w="18" w:type="dxa"/>
            </w:tcMar>
            <w:vAlign w:val="center"/>
          </w:tcPr>
          <w:p w:rsidR="001C29AD" w:rsidRPr="00EC5EC9" w:rsidRDefault="001C29AD" w:rsidP="000345F1">
            <w:pPr>
              <w:jc w:val="center"/>
              <w:rPr>
                <w:rFonts w:eastAsia="Arial Unicode MS"/>
              </w:rPr>
            </w:pPr>
          </w:p>
        </w:tc>
        <w:tc>
          <w:tcPr>
            <w:tcW w:w="992" w:type="dxa"/>
            <w:noWrap/>
            <w:tcMar>
              <w:top w:w="18" w:type="dxa"/>
              <w:left w:w="18" w:type="dxa"/>
              <w:bottom w:w="0" w:type="dxa"/>
              <w:right w:w="18" w:type="dxa"/>
            </w:tcMar>
            <w:vAlign w:val="center"/>
          </w:tcPr>
          <w:p w:rsidR="001C29AD" w:rsidRPr="00EC5EC9" w:rsidRDefault="001C29AD" w:rsidP="000345F1">
            <w:pPr>
              <w:jc w:val="center"/>
              <w:rPr>
                <w:rFonts w:eastAsia="Arial Unicode MS"/>
              </w:rPr>
            </w:pPr>
            <w:r>
              <w:rPr>
                <w:rFonts w:eastAsia="Arial Unicode MS"/>
              </w:rPr>
              <w:t>2,5</w:t>
            </w:r>
          </w:p>
        </w:tc>
        <w:tc>
          <w:tcPr>
            <w:tcW w:w="1433" w:type="dxa"/>
            <w:noWrap/>
            <w:tcMar>
              <w:top w:w="18" w:type="dxa"/>
              <w:left w:w="18" w:type="dxa"/>
              <w:bottom w:w="0" w:type="dxa"/>
              <w:right w:w="18" w:type="dxa"/>
            </w:tcMar>
            <w:vAlign w:val="center"/>
          </w:tcPr>
          <w:p w:rsidR="001C29AD" w:rsidRPr="00EC5EC9" w:rsidRDefault="001C29AD" w:rsidP="000345F1">
            <w:pPr>
              <w:jc w:val="center"/>
              <w:rPr>
                <w:rFonts w:eastAsia="Arial Unicode MS"/>
              </w:rPr>
            </w:pPr>
          </w:p>
        </w:tc>
      </w:tr>
      <w:tr w:rsidR="001C29AD" w:rsidRPr="00EC5EC9" w:rsidTr="000345F1">
        <w:trPr>
          <w:trHeight w:val="390"/>
        </w:trPr>
        <w:tc>
          <w:tcPr>
            <w:tcW w:w="555" w:type="dxa"/>
            <w:noWrap/>
            <w:tcMar>
              <w:top w:w="18" w:type="dxa"/>
              <w:left w:w="18" w:type="dxa"/>
              <w:bottom w:w="0" w:type="dxa"/>
              <w:right w:w="18" w:type="dxa"/>
            </w:tcMar>
            <w:vAlign w:val="center"/>
          </w:tcPr>
          <w:p w:rsidR="001C29AD" w:rsidRPr="00EC5EC9" w:rsidRDefault="001C29AD" w:rsidP="000345F1">
            <w:r w:rsidRPr="00EC5EC9">
              <w:t>3</w:t>
            </w:r>
          </w:p>
        </w:tc>
        <w:tc>
          <w:tcPr>
            <w:tcW w:w="9528" w:type="dxa"/>
            <w:tcMar>
              <w:top w:w="18" w:type="dxa"/>
              <w:left w:w="18" w:type="dxa"/>
              <w:bottom w:w="0" w:type="dxa"/>
              <w:right w:w="18" w:type="dxa"/>
            </w:tcMar>
            <w:vAlign w:val="center"/>
          </w:tcPr>
          <w:p w:rsidR="001C29AD" w:rsidRPr="00EC5EC9" w:rsidRDefault="001C29AD" w:rsidP="000345F1">
            <w:r w:rsidRPr="008B415B">
              <w:rPr>
                <w:sz w:val="27"/>
                <w:szCs w:val="27"/>
              </w:rPr>
              <w:t>А/д по пер. Дундича в с. Сандата</w:t>
            </w:r>
          </w:p>
        </w:tc>
        <w:tc>
          <w:tcPr>
            <w:tcW w:w="851" w:type="dxa"/>
            <w:noWrap/>
            <w:tcMar>
              <w:top w:w="18" w:type="dxa"/>
              <w:left w:w="18" w:type="dxa"/>
              <w:bottom w:w="0" w:type="dxa"/>
              <w:right w:w="18" w:type="dxa"/>
            </w:tcMar>
            <w:vAlign w:val="center"/>
          </w:tcPr>
          <w:p w:rsidR="001C29AD" w:rsidRPr="00EC5EC9" w:rsidRDefault="001C29AD" w:rsidP="000345F1">
            <w:pPr>
              <w:jc w:val="center"/>
            </w:pPr>
            <w:r>
              <w:t>0,25</w:t>
            </w:r>
          </w:p>
        </w:tc>
        <w:tc>
          <w:tcPr>
            <w:tcW w:w="708" w:type="dxa"/>
            <w:noWrap/>
            <w:tcMar>
              <w:top w:w="18" w:type="dxa"/>
              <w:left w:w="18" w:type="dxa"/>
              <w:bottom w:w="0" w:type="dxa"/>
              <w:right w:w="18" w:type="dxa"/>
            </w:tcMar>
            <w:vAlign w:val="center"/>
          </w:tcPr>
          <w:p w:rsidR="001C29AD" w:rsidRPr="00EC5EC9" w:rsidRDefault="001C29AD" w:rsidP="000345F1">
            <w:pPr>
              <w:jc w:val="center"/>
              <w:rPr>
                <w:rFonts w:eastAsia="Arial Unicode MS"/>
              </w:rPr>
            </w:pPr>
          </w:p>
        </w:tc>
        <w:tc>
          <w:tcPr>
            <w:tcW w:w="567" w:type="dxa"/>
            <w:noWrap/>
            <w:tcMar>
              <w:top w:w="18" w:type="dxa"/>
              <w:left w:w="18" w:type="dxa"/>
              <w:bottom w:w="0" w:type="dxa"/>
              <w:right w:w="18" w:type="dxa"/>
            </w:tcMar>
            <w:vAlign w:val="center"/>
          </w:tcPr>
          <w:p w:rsidR="001C29AD" w:rsidRPr="00EC5EC9" w:rsidRDefault="001C29AD" w:rsidP="000345F1">
            <w:pPr>
              <w:jc w:val="center"/>
              <w:rPr>
                <w:rFonts w:eastAsia="Arial Unicode MS"/>
              </w:rPr>
            </w:pPr>
          </w:p>
        </w:tc>
        <w:tc>
          <w:tcPr>
            <w:tcW w:w="1275" w:type="dxa"/>
            <w:noWrap/>
            <w:tcMar>
              <w:top w:w="18" w:type="dxa"/>
              <w:left w:w="18" w:type="dxa"/>
              <w:bottom w:w="0" w:type="dxa"/>
              <w:right w:w="18" w:type="dxa"/>
            </w:tcMar>
            <w:vAlign w:val="center"/>
          </w:tcPr>
          <w:p w:rsidR="001C29AD" w:rsidRPr="00EC5EC9" w:rsidRDefault="001C29AD" w:rsidP="000345F1">
            <w:pPr>
              <w:jc w:val="center"/>
              <w:rPr>
                <w:rFonts w:eastAsia="Arial Unicode MS"/>
              </w:rPr>
            </w:pPr>
          </w:p>
        </w:tc>
        <w:tc>
          <w:tcPr>
            <w:tcW w:w="992" w:type="dxa"/>
            <w:noWrap/>
            <w:tcMar>
              <w:top w:w="18" w:type="dxa"/>
              <w:left w:w="18" w:type="dxa"/>
              <w:bottom w:w="0" w:type="dxa"/>
              <w:right w:w="18" w:type="dxa"/>
            </w:tcMar>
            <w:vAlign w:val="center"/>
          </w:tcPr>
          <w:p w:rsidR="001C29AD" w:rsidRPr="00EC5EC9" w:rsidRDefault="001C29AD" w:rsidP="000345F1">
            <w:pPr>
              <w:jc w:val="center"/>
              <w:rPr>
                <w:rFonts w:eastAsia="Arial Unicode MS"/>
              </w:rPr>
            </w:pPr>
            <w:r>
              <w:rPr>
                <w:rFonts w:eastAsia="Arial Unicode MS"/>
              </w:rPr>
              <w:t>0,25</w:t>
            </w:r>
          </w:p>
        </w:tc>
        <w:tc>
          <w:tcPr>
            <w:tcW w:w="1433" w:type="dxa"/>
            <w:noWrap/>
            <w:tcMar>
              <w:top w:w="18" w:type="dxa"/>
              <w:left w:w="18" w:type="dxa"/>
              <w:bottom w:w="0" w:type="dxa"/>
              <w:right w:w="18" w:type="dxa"/>
            </w:tcMar>
            <w:vAlign w:val="center"/>
          </w:tcPr>
          <w:p w:rsidR="001C29AD" w:rsidRPr="00EC5EC9" w:rsidRDefault="001C29AD" w:rsidP="000345F1">
            <w:pPr>
              <w:jc w:val="center"/>
              <w:rPr>
                <w:rFonts w:eastAsia="Arial Unicode MS"/>
              </w:rPr>
            </w:pPr>
          </w:p>
        </w:tc>
      </w:tr>
      <w:tr w:rsidR="001C29AD" w:rsidRPr="00EC5EC9" w:rsidTr="000345F1">
        <w:trPr>
          <w:trHeight w:val="20"/>
        </w:trPr>
        <w:tc>
          <w:tcPr>
            <w:tcW w:w="555" w:type="dxa"/>
            <w:noWrap/>
            <w:tcMar>
              <w:top w:w="18" w:type="dxa"/>
              <w:left w:w="18" w:type="dxa"/>
              <w:bottom w:w="0" w:type="dxa"/>
              <w:right w:w="18" w:type="dxa"/>
            </w:tcMar>
            <w:vAlign w:val="center"/>
          </w:tcPr>
          <w:p w:rsidR="001C29AD" w:rsidRPr="00EC5EC9" w:rsidRDefault="001C29AD" w:rsidP="000345F1"/>
        </w:tc>
        <w:tc>
          <w:tcPr>
            <w:tcW w:w="9528" w:type="dxa"/>
            <w:tcMar>
              <w:top w:w="18" w:type="dxa"/>
              <w:left w:w="18" w:type="dxa"/>
              <w:bottom w:w="0" w:type="dxa"/>
              <w:right w:w="18" w:type="dxa"/>
            </w:tcMar>
            <w:vAlign w:val="center"/>
          </w:tcPr>
          <w:p w:rsidR="001C29AD" w:rsidRPr="00EC5EC9" w:rsidRDefault="001C29AD" w:rsidP="000345F1">
            <w:r w:rsidRPr="00EC5EC9">
              <w:t>Итого:</w:t>
            </w:r>
          </w:p>
        </w:tc>
        <w:tc>
          <w:tcPr>
            <w:tcW w:w="851" w:type="dxa"/>
            <w:noWrap/>
            <w:tcMar>
              <w:top w:w="18" w:type="dxa"/>
              <w:left w:w="18" w:type="dxa"/>
              <w:bottom w:w="0" w:type="dxa"/>
              <w:right w:w="18" w:type="dxa"/>
            </w:tcMar>
            <w:vAlign w:val="center"/>
          </w:tcPr>
          <w:p w:rsidR="001C29AD" w:rsidRPr="00EC5EC9" w:rsidRDefault="001C29AD" w:rsidP="000345F1">
            <w:pPr>
              <w:jc w:val="center"/>
            </w:pPr>
            <w:r>
              <w:t>4,43</w:t>
            </w:r>
          </w:p>
        </w:tc>
        <w:tc>
          <w:tcPr>
            <w:tcW w:w="708" w:type="dxa"/>
            <w:noWrap/>
            <w:tcMar>
              <w:top w:w="18" w:type="dxa"/>
              <w:left w:w="18" w:type="dxa"/>
              <w:bottom w:w="0" w:type="dxa"/>
              <w:right w:w="18" w:type="dxa"/>
            </w:tcMar>
            <w:vAlign w:val="center"/>
          </w:tcPr>
          <w:p w:rsidR="001C29AD" w:rsidRPr="00EC5EC9" w:rsidRDefault="001C29AD" w:rsidP="000345F1">
            <w:pPr>
              <w:jc w:val="center"/>
              <w:rPr>
                <w:rFonts w:eastAsia="Arial Unicode MS"/>
              </w:rPr>
            </w:pPr>
          </w:p>
        </w:tc>
        <w:tc>
          <w:tcPr>
            <w:tcW w:w="567" w:type="dxa"/>
            <w:noWrap/>
            <w:tcMar>
              <w:top w:w="18" w:type="dxa"/>
              <w:left w:w="18" w:type="dxa"/>
              <w:bottom w:w="0" w:type="dxa"/>
              <w:right w:w="18" w:type="dxa"/>
            </w:tcMar>
            <w:vAlign w:val="center"/>
          </w:tcPr>
          <w:p w:rsidR="001C29AD" w:rsidRPr="00EC5EC9" w:rsidRDefault="001C29AD" w:rsidP="000345F1">
            <w:pPr>
              <w:jc w:val="center"/>
              <w:rPr>
                <w:rFonts w:eastAsia="Arial Unicode MS"/>
              </w:rPr>
            </w:pPr>
          </w:p>
        </w:tc>
        <w:tc>
          <w:tcPr>
            <w:tcW w:w="1275" w:type="dxa"/>
            <w:noWrap/>
            <w:tcMar>
              <w:top w:w="18" w:type="dxa"/>
              <w:left w:w="18" w:type="dxa"/>
              <w:bottom w:w="0" w:type="dxa"/>
              <w:right w:w="18" w:type="dxa"/>
            </w:tcMar>
            <w:vAlign w:val="center"/>
          </w:tcPr>
          <w:p w:rsidR="001C29AD" w:rsidRPr="00EC5EC9" w:rsidRDefault="001C29AD" w:rsidP="000345F1">
            <w:pPr>
              <w:jc w:val="center"/>
              <w:rPr>
                <w:rFonts w:eastAsia="Arial Unicode MS"/>
              </w:rPr>
            </w:pPr>
          </w:p>
        </w:tc>
        <w:tc>
          <w:tcPr>
            <w:tcW w:w="992" w:type="dxa"/>
            <w:noWrap/>
            <w:tcMar>
              <w:top w:w="18" w:type="dxa"/>
              <w:left w:w="18" w:type="dxa"/>
              <w:bottom w:w="0" w:type="dxa"/>
              <w:right w:w="18" w:type="dxa"/>
            </w:tcMar>
            <w:vAlign w:val="center"/>
          </w:tcPr>
          <w:p w:rsidR="001C29AD" w:rsidRPr="00EC5EC9" w:rsidRDefault="001C29AD" w:rsidP="000345F1">
            <w:pPr>
              <w:jc w:val="center"/>
              <w:rPr>
                <w:rFonts w:eastAsia="Arial Unicode MS"/>
              </w:rPr>
            </w:pPr>
            <w:r>
              <w:rPr>
                <w:rFonts w:eastAsia="Arial Unicode MS"/>
              </w:rPr>
              <w:t>4,43</w:t>
            </w:r>
          </w:p>
        </w:tc>
        <w:tc>
          <w:tcPr>
            <w:tcW w:w="1433" w:type="dxa"/>
            <w:noWrap/>
            <w:tcMar>
              <w:top w:w="18" w:type="dxa"/>
              <w:left w:w="18" w:type="dxa"/>
              <w:bottom w:w="0" w:type="dxa"/>
              <w:right w:w="18" w:type="dxa"/>
            </w:tcMar>
            <w:vAlign w:val="center"/>
          </w:tcPr>
          <w:p w:rsidR="001C29AD" w:rsidRPr="00EC5EC9" w:rsidRDefault="001C29AD" w:rsidP="000345F1">
            <w:pPr>
              <w:jc w:val="center"/>
            </w:pPr>
          </w:p>
        </w:tc>
      </w:tr>
    </w:tbl>
    <w:p w:rsidR="001C29AD" w:rsidRPr="00EC5EC9" w:rsidRDefault="001C29AD" w:rsidP="001C29AD">
      <w:pPr>
        <w:jc w:val="both"/>
      </w:pPr>
    </w:p>
    <w:tbl>
      <w:tblPr>
        <w:tblW w:w="0" w:type="auto"/>
        <w:tblLayout w:type="fixed"/>
        <w:tblLook w:val="00A0"/>
      </w:tblPr>
      <w:tblGrid>
        <w:gridCol w:w="10548"/>
        <w:gridCol w:w="5220"/>
      </w:tblGrid>
      <w:tr w:rsidR="001C29AD" w:rsidRPr="00EC5EC9" w:rsidTr="000345F1">
        <w:trPr>
          <w:trHeight w:val="1459"/>
        </w:trPr>
        <w:tc>
          <w:tcPr>
            <w:tcW w:w="10548" w:type="dxa"/>
          </w:tcPr>
          <w:p w:rsidR="001C29AD" w:rsidRDefault="0081040C" w:rsidP="0081040C">
            <w:pPr>
              <w:ind w:left="142"/>
            </w:pPr>
            <w:r>
              <w:t>Муниципальный заказчик:</w:t>
            </w:r>
          </w:p>
          <w:p w:rsidR="0081040C" w:rsidRDefault="0081040C" w:rsidP="0081040C">
            <w:r>
              <w:t xml:space="preserve">   Глава Сандатовского</w:t>
            </w:r>
          </w:p>
          <w:p w:rsidR="0081040C" w:rsidRPr="00EC5EC9" w:rsidRDefault="0081040C" w:rsidP="0081040C">
            <w:pPr>
              <w:ind w:left="142"/>
            </w:pPr>
            <w:r>
              <w:t>сельского поселения</w:t>
            </w:r>
          </w:p>
          <w:p w:rsidR="00A82849" w:rsidRDefault="00A82849" w:rsidP="00A82849">
            <w:pPr>
              <w:ind w:left="142" w:hanging="262"/>
            </w:pPr>
          </w:p>
          <w:p w:rsidR="00A82849" w:rsidRDefault="00A82849" w:rsidP="00A82849">
            <w:pPr>
              <w:ind w:left="142" w:hanging="262"/>
            </w:pPr>
          </w:p>
          <w:p w:rsidR="00A82849" w:rsidRDefault="001C29AD" w:rsidP="00A82849">
            <w:pPr>
              <w:ind w:left="142" w:hanging="262"/>
            </w:pPr>
            <w:r w:rsidRPr="00EC5EC9">
              <w:t>_______________________</w:t>
            </w:r>
            <w:r w:rsidR="00A82849">
              <w:t>Н.И. Сероштан</w:t>
            </w:r>
          </w:p>
          <w:p w:rsidR="001C29AD" w:rsidRPr="00EC5EC9" w:rsidRDefault="00A82849" w:rsidP="00A82849">
            <w:pPr>
              <w:ind w:left="142" w:hanging="262"/>
            </w:pPr>
            <w:r w:rsidRPr="00EC5EC9">
              <w:t xml:space="preserve"> </w:t>
            </w:r>
            <w:r w:rsidR="001C29AD" w:rsidRPr="00EC5EC9">
              <w:t>МП             Подпись</w:t>
            </w:r>
          </w:p>
        </w:tc>
        <w:tc>
          <w:tcPr>
            <w:tcW w:w="5220" w:type="dxa"/>
          </w:tcPr>
          <w:p w:rsidR="001C29AD" w:rsidRPr="00EC5EC9" w:rsidRDefault="001C29AD" w:rsidP="000345F1">
            <w:pPr>
              <w:jc w:val="center"/>
            </w:pPr>
            <w:r w:rsidRPr="00EC5EC9">
              <w:t>Подрядчик:</w:t>
            </w:r>
          </w:p>
          <w:p w:rsidR="001C29AD" w:rsidRDefault="00054D22" w:rsidP="000345F1">
            <w:pPr>
              <w:jc w:val="center"/>
            </w:pPr>
            <w:r>
              <w:t>Директор ГУП РО</w:t>
            </w:r>
          </w:p>
          <w:p w:rsidR="00054D22" w:rsidRDefault="00054D22" w:rsidP="000345F1">
            <w:pPr>
              <w:jc w:val="center"/>
            </w:pPr>
            <w:r>
              <w:t>«Сальское ДРСУ»</w:t>
            </w:r>
          </w:p>
          <w:p w:rsidR="00054D22" w:rsidRDefault="00054D22" w:rsidP="000345F1">
            <w:pPr>
              <w:jc w:val="center"/>
            </w:pPr>
          </w:p>
          <w:p w:rsidR="00054D22" w:rsidRPr="00EC5EC9" w:rsidRDefault="00054D22" w:rsidP="000345F1">
            <w:pPr>
              <w:jc w:val="center"/>
            </w:pPr>
          </w:p>
          <w:p w:rsidR="001C29AD" w:rsidRPr="00EC5EC9" w:rsidRDefault="00054D22" w:rsidP="000345F1">
            <w:pPr>
              <w:ind w:left="142" w:hanging="262"/>
              <w:jc w:val="center"/>
            </w:pPr>
            <w:r>
              <w:t>____________________А.С. Конкин</w:t>
            </w:r>
          </w:p>
          <w:p w:rsidR="001C29AD" w:rsidRPr="00EC5EC9" w:rsidRDefault="001C29AD" w:rsidP="000345F1">
            <w:pPr>
              <w:jc w:val="center"/>
            </w:pPr>
            <w:r w:rsidRPr="00EC5EC9">
              <w:t>МП             Подпись</w:t>
            </w:r>
          </w:p>
        </w:tc>
      </w:tr>
    </w:tbl>
    <w:p w:rsidR="001C29AD" w:rsidRPr="00EC5EC9" w:rsidRDefault="001C29AD" w:rsidP="001C29AD"/>
    <w:p w:rsidR="001C29AD" w:rsidRPr="00EC5EC9" w:rsidRDefault="001C29AD" w:rsidP="001C29AD">
      <w:pPr>
        <w:jc w:val="both"/>
      </w:pPr>
    </w:p>
    <w:p w:rsidR="001C29AD" w:rsidRPr="00EC5EC9" w:rsidRDefault="001C29AD" w:rsidP="001C29AD">
      <w:pPr>
        <w:sectPr w:rsidR="001C29AD" w:rsidRPr="00EC5EC9">
          <w:pgSz w:w="16838" w:h="11906" w:orient="landscape"/>
          <w:pgMar w:top="851" w:right="680" w:bottom="851" w:left="539" w:header="709" w:footer="438" w:gutter="0"/>
          <w:cols w:space="720"/>
        </w:sectPr>
      </w:pPr>
    </w:p>
    <w:p w:rsidR="00D515D1" w:rsidRPr="00EC5EC9" w:rsidRDefault="009A608A" w:rsidP="00FA673B">
      <w:r>
        <w:lastRenderedPageBreak/>
        <w:t xml:space="preserve">                                                                                                                                                                                      </w:t>
      </w:r>
      <w:r w:rsidR="00130593">
        <w:t xml:space="preserve">                            </w:t>
      </w:r>
      <w:r w:rsidR="00FA673B">
        <w:t xml:space="preserve">  </w:t>
      </w:r>
      <w:r w:rsidR="00D515D1" w:rsidRPr="00EC5EC9">
        <w:t>Приложение №  2</w:t>
      </w:r>
    </w:p>
    <w:p w:rsidR="00D515D1" w:rsidRPr="00EC5EC9" w:rsidRDefault="00D515D1" w:rsidP="00D515D1">
      <w:pPr>
        <w:jc w:val="right"/>
      </w:pPr>
      <w:r w:rsidRPr="00EC5EC9">
        <w:t xml:space="preserve">к  </w:t>
      </w:r>
      <w:r>
        <w:t>муниципальному контракту</w:t>
      </w:r>
    </w:p>
    <w:p w:rsidR="00D515D1" w:rsidRPr="00EC5EC9" w:rsidRDefault="00D515D1" w:rsidP="00D515D1">
      <w:pPr>
        <w:jc w:val="right"/>
      </w:pPr>
      <w:r w:rsidRPr="00EC5EC9">
        <w:t>от «</w:t>
      </w:r>
      <w:r w:rsidR="007F0A4B">
        <w:t>26</w:t>
      </w:r>
      <w:r w:rsidRPr="00EC5EC9">
        <w:t>»</w:t>
      </w:r>
      <w:r w:rsidR="00E47C83">
        <w:t xml:space="preserve"> марта </w:t>
      </w:r>
      <w:r w:rsidRPr="00EC5EC9">
        <w:t>20</w:t>
      </w:r>
      <w:r w:rsidR="007D34EF">
        <w:t>12</w:t>
      </w:r>
      <w:r w:rsidRPr="00EC5EC9">
        <w:t>года №</w:t>
      </w:r>
      <w:r w:rsidR="00C953D2">
        <w:t>5</w:t>
      </w:r>
    </w:p>
    <w:p w:rsidR="00D515D1" w:rsidRPr="00EC5EC9" w:rsidRDefault="00D515D1" w:rsidP="00D515D1">
      <w:pPr>
        <w:jc w:val="center"/>
      </w:pPr>
    </w:p>
    <w:p w:rsidR="00D515D1" w:rsidRPr="00EC5EC9" w:rsidRDefault="00D515D1" w:rsidP="00D515D1">
      <w:pPr>
        <w:jc w:val="center"/>
      </w:pPr>
    </w:p>
    <w:p w:rsidR="00D515D1" w:rsidRPr="00EC5EC9" w:rsidRDefault="00D515D1" w:rsidP="00D515D1">
      <w:pPr>
        <w:jc w:val="center"/>
      </w:pPr>
      <w:r w:rsidRPr="00EC5EC9">
        <w:t>График</w:t>
      </w:r>
    </w:p>
    <w:p w:rsidR="00D515D1" w:rsidRPr="00A86330" w:rsidRDefault="00D515D1" w:rsidP="00D515D1">
      <w:pPr>
        <w:jc w:val="center"/>
      </w:pPr>
      <w:r w:rsidRPr="00EC5EC9">
        <w:t xml:space="preserve">выполнения комплекса мероприятий </w:t>
      </w:r>
      <w:r w:rsidRPr="00A86330">
        <w:t>по содержанию</w:t>
      </w:r>
    </w:p>
    <w:p w:rsidR="00D515D1" w:rsidRPr="00A86330" w:rsidRDefault="00D515D1" w:rsidP="00D515D1">
      <w:pPr>
        <w:jc w:val="center"/>
      </w:pPr>
      <w:r w:rsidRPr="00A86330">
        <w:t xml:space="preserve"> внутрипоселковых автомобильных дорог  общего пользования </w:t>
      </w:r>
    </w:p>
    <w:p w:rsidR="00D515D1" w:rsidRDefault="00D515D1" w:rsidP="00D515D1">
      <w:pPr>
        <w:jc w:val="center"/>
        <w:rPr>
          <w:color w:val="FF0000"/>
        </w:rPr>
      </w:pPr>
      <w:r w:rsidRPr="00A86330">
        <w:t>местного значения в с. Сандата Сальского района Ростовской области</w:t>
      </w:r>
      <w:r w:rsidRPr="0041430F">
        <w:rPr>
          <w:color w:val="FF0000"/>
        </w:rPr>
        <w:t xml:space="preserve"> </w:t>
      </w:r>
    </w:p>
    <w:p w:rsidR="007B07C5" w:rsidRDefault="007B07C5" w:rsidP="00D515D1">
      <w:pPr>
        <w:jc w:val="center"/>
        <w:rPr>
          <w:color w:val="FF0000"/>
        </w:rPr>
      </w:pPr>
    </w:p>
    <w:p w:rsidR="007B07C5" w:rsidRDefault="007B07C5" w:rsidP="00D515D1">
      <w:pPr>
        <w:jc w:val="center"/>
      </w:pPr>
    </w:p>
    <w:p w:rsidR="00D515D1" w:rsidRPr="00EC5EC9" w:rsidRDefault="00D515D1" w:rsidP="00D515D1">
      <w:pPr>
        <w:jc w:val="center"/>
      </w:pPr>
    </w:p>
    <w:tbl>
      <w:tblPr>
        <w:tblW w:w="0" w:type="auto"/>
        <w:tblInd w:w="2336"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3996"/>
        <w:gridCol w:w="1985"/>
        <w:gridCol w:w="1701"/>
        <w:gridCol w:w="1701"/>
      </w:tblGrid>
      <w:tr w:rsidR="00D515D1" w:rsidRPr="00EC5EC9" w:rsidTr="00D515D1">
        <w:trPr>
          <w:cantSplit/>
        </w:trPr>
        <w:tc>
          <w:tcPr>
            <w:tcW w:w="540" w:type="dxa"/>
            <w:vMerge w:val="restart"/>
            <w:tcBorders>
              <w:top w:val="single" w:sz="4" w:space="0" w:color="auto"/>
              <w:left w:val="single" w:sz="4" w:space="0" w:color="auto"/>
              <w:bottom w:val="single" w:sz="4" w:space="0" w:color="auto"/>
              <w:right w:val="single" w:sz="4" w:space="0" w:color="auto"/>
            </w:tcBorders>
          </w:tcPr>
          <w:p w:rsidR="00D515D1" w:rsidRPr="00EC5EC9" w:rsidRDefault="00D515D1" w:rsidP="007E38BE">
            <w:pPr>
              <w:jc w:val="center"/>
            </w:pPr>
            <w:r w:rsidRPr="00EC5EC9">
              <w:t>№</w:t>
            </w:r>
          </w:p>
          <w:p w:rsidR="00D515D1" w:rsidRPr="00EC5EC9" w:rsidRDefault="00D515D1" w:rsidP="007E38BE">
            <w:pPr>
              <w:jc w:val="center"/>
            </w:pPr>
            <w:r w:rsidRPr="00EC5EC9">
              <w:t>п/п</w:t>
            </w:r>
          </w:p>
        </w:tc>
        <w:tc>
          <w:tcPr>
            <w:tcW w:w="3996" w:type="dxa"/>
            <w:vMerge w:val="restart"/>
            <w:tcBorders>
              <w:top w:val="single" w:sz="4" w:space="0" w:color="auto"/>
              <w:left w:val="single" w:sz="4" w:space="0" w:color="auto"/>
              <w:bottom w:val="single" w:sz="4" w:space="0" w:color="auto"/>
              <w:right w:val="single" w:sz="4" w:space="0" w:color="auto"/>
            </w:tcBorders>
            <w:vAlign w:val="center"/>
          </w:tcPr>
          <w:p w:rsidR="00D515D1" w:rsidRPr="00EC5EC9" w:rsidRDefault="00D515D1" w:rsidP="007E38BE">
            <w:pPr>
              <w:jc w:val="center"/>
            </w:pPr>
            <w:r w:rsidRPr="00EC5EC9">
              <w:t>Наименование показателя</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D515D1" w:rsidRPr="00EC5EC9" w:rsidRDefault="00D515D1" w:rsidP="007E38BE">
            <w:pPr>
              <w:jc w:val="center"/>
            </w:pPr>
            <w:r w:rsidRPr="00EC5EC9">
              <w:t>Сумма, руб.</w:t>
            </w:r>
          </w:p>
        </w:tc>
        <w:tc>
          <w:tcPr>
            <w:tcW w:w="3402" w:type="dxa"/>
            <w:gridSpan w:val="2"/>
            <w:tcBorders>
              <w:top w:val="single" w:sz="4" w:space="0" w:color="auto"/>
              <w:left w:val="single" w:sz="4" w:space="0" w:color="auto"/>
              <w:bottom w:val="single" w:sz="4" w:space="0" w:color="auto"/>
              <w:right w:val="single" w:sz="4" w:space="0" w:color="auto"/>
            </w:tcBorders>
          </w:tcPr>
          <w:p w:rsidR="00D515D1" w:rsidRPr="00EC5EC9" w:rsidRDefault="00D515D1" w:rsidP="007E38BE">
            <w:pPr>
              <w:jc w:val="center"/>
            </w:pPr>
            <w:r w:rsidRPr="00EC5EC9">
              <w:t>Сроки выполнения</w:t>
            </w:r>
          </w:p>
        </w:tc>
      </w:tr>
      <w:tr w:rsidR="00D515D1" w:rsidRPr="00EC5EC9" w:rsidTr="00D515D1">
        <w:trPr>
          <w:cantSplit/>
        </w:trPr>
        <w:tc>
          <w:tcPr>
            <w:tcW w:w="540" w:type="dxa"/>
            <w:vMerge/>
            <w:tcBorders>
              <w:top w:val="single" w:sz="4" w:space="0" w:color="auto"/>
              <w:left w:val="single" w:sz="4" w:space="0" w:color="auto"/>
              <w:bottom w:val="single" w:sz="4" w:space="0" w:color="auto"/>
              <w:right w:val="single" w:sz="4" w:space="0" w:color="auto"/>
            </w:tcBorders>
            <w:vAlign w:val="center"/>
          </w:tcPr>
          <w:p w:rsidR="00D515D1" w:rsidRPr="00EC5EC9" w:rsidRDefault="00D515D1" w:rsidP="007E38BE"/>
        </w:tc>
        <w:tc>
          <w:tcPr>
            <w:tcW w:w="3996" w:type="dxa"/>
            <w:vMerge/>
            <w:tcBorders>
              <w:top w:val="single" w:sz="4" w:space="0" w:color="auto"/>
              <w:left w:val="single" w:sz="4" w:space="0" w:color="auto"/>
              <w:bottom w:val="single" w:sz="4" w:space="0" w:color="auto"/>
              <w:right w:val="single" w:sz="4" w:space="0" w:color="auto"/>
            </w:tcBorders>
            <w:vAlign w:val="center"/>
          </w:tcPr>
          <w:p w:rsidR="00D515D1" w:rsidRPr="00EC5EC9" w:rsidRDefault="00D515D1" w:rsidP="007E38BE"/>
        </w:tc>
        <w:tc>
          <w:tcPr>
            <w:tcW w:w="1985" w:type="dxa"/>
            <w:vMerge/>
            <w:tcBorders>
              <w:top w:val="single" w:sz="4" w:space="0" w:color="auto"/>
              <w:left w:val="single" w:sz="4" w:space="0" w:color="auto"/>
              <w:bottom w:val="single" w:sz="4" w:space="0" w:color="auto"/>
              <w:right w:val="single" w:sz="4" w:space="0" w:color="auto"/>
            </w:tcBorders>
            <w:vAlign w:val="center"/>
          </w:tcPr>
          <w:p w:rsidR="00D515D1" w:rsidRPr="00EC5EC9" w:rsidRDefault="00D515D1" w:rsidP="007E38BE"/>
        </w:tc>
        <w:tc>
          <w:tcPr>
            <w:tcW w:w="1701" w:type="dxa"/>
            <w:tcBorders>
              <w:top w:val="single" w:sz="4" w:space="0" w:color="auto"/>
              <w:left w:val="single" w:sz="4" w:space="0" w:color="auto"/>
              <w:bottom w:val="single" w:sz="4" w:space="0" w:color="auto"/>
              <w:right w:val="single" w:sz="4" w:space="0" w:color="auto"/>
            </w:tcBorders>
          </w:tcPr>
          <w:p w:rsidR="00D515D1" w:rsidRPr="00EC5EC9" w:rsidRDefault="00D515D1" w:rsidP="007E38BE">
            <w:pPr>
              <w:jc w:val="center"/>
            </w:pPr>
            <w:r w:rsidRPr="00EC5EC9">
              <w:t>Начало</w:t>
            </w:r>
          </w:p>
        </w:tc>
        <w:tc>
          <w:tcPr>
            <w:tcW w:w="1701" w:type="dxa"/>
            <w:tcBorders>
              <w:top w:val="single" w:sz="4" w:space="0" w:color="auto"/>
              <w:left w:val="single" w:sz="4" w:space="0" w:color="auto"/>
              <w:bottom w:val="single" w:sz="4" w:space="0" w:color="auto"/>
              <w:right w:val="single" w:sz="4" w:space="0" w:color="auto"/>
            </w:tcBorders>
          </w:tcPr>
          <w:p w:rsidR="00D515D1" w:rsidRPr="00EC5EC9" w:rsidRDefault="00D515D1" w:rsidP="007E38BE">
            <w:pPr>
              <w:keepNext/>
              <w:jc w:val="center"/>
              <w:outlineLvl w:val="4"/>
            </w:pPr>
            <w:r w:rsidRPr="00EC5EC9">
              <w:t>Окончание</w:t>
            </w:r>
          </w:p>
        </w:tc>
      </w:tr>
      <w:tr w:rsidR="00D515D1" w:rsidRPr="00EC5EC9" w:rsidTr="00D515D1">
        <w:tc>
          <w:tcPr>
            <w:tcW w:w="540" w:type="dxa"/>
            <w:tcBorders>
              <w:top w:val="single" w:sz="4" w:space="0" w:color="auto"/>
              <w:left w:val="single" w:sz="4" w:space="0" w:color="auto"/>
              <w:bottom w:val="single" w:sz="4" w:space="0" w:color="auto"/>
              <w:right w:val="single" w:sz="4" w:space="0" w:color="auto"/>
            </w:tcBorders>
          </w:tcPr>
          <w:p w:rsidR="00D515D1" w:rsidRPr="00EC5EC9" w:rsidRDefault="00D515D1" w:rsidP="007E38BE">
            <w:pPr>
              <w:jc w:val="center"/>
            </w:pPr>
            <w:r w:rsidRPr="00EC5EC9">
              <w:t>1</w:t>
            </w:r>
          </w:p>
        </w:tc>
        <w:tc>
          <w:tcPr>
            <w:tcW w:w="3996" w:type="dxa"/>
            <w:tcBorders>
              <w:top w:val="single" w:sz="4" w:space="0" w:color="auto"/>
              <w:left w:val="single" w:sz="4" w:space="0" w:color="auto"/>
              <w:bottom w:val="single" w:sz="4" w:space="0" w:color="auto"/>
              <w:right w:val="single" w:sz="4" w:space="0" w:color="auto"/>
            </w:tcBorders>
          </w:tcPr>
          <w:p w:rsidR="00D515D1" w:rsidRPr="00EC5EC9" w:rsidRDefault="00D515D1" w:rsidP="007E38BE">
            <w:pPr>
              <w:jc w:val="center"/>
            </w:pPr>
            <w:r w:rsidRPr="00EC5EC9">
              <w:t>2</w:t>
            </w:r>
          </w:p>
        </w:tc>
        <w:tc>
          <w:tcPr>
            <w:tcW w:w="1985" w:type="dxa"/>
            <w:tcBorders>
              <w:top w:val="single" w:sz="4" w:space="0" w:color="auto"/>
              <w:left w:val="single" w:sz="4" w:space="0" w:color="auto"/>
              <w:bottom w:val="single" w:sz="4" w:space="0" w:color="auto"/>
              <w:right w:val="single" w:sz="4" w:space="0" w:color="auto"/>
            </w:tcBorders>
          </w:tcPr>
          <w:p w:rsidR="00D515D1" w:rsidRPr="00EC5EC9" w:rsidRDefault="00D515D1" w:rsidP="007E38BE">
            <w:pPr>
              <w:jc w:val="center"/>
            </w:pPr>
            <w:r w:rsidRPr="00EC5EC9">
              <w:t>3</w:t>
            </w:r>
          </w:p>
        </w:tc>
        <w:tc>
          <w:tcPr>
            <w:tcW w:w="1701" w:type="dxa"/>
            <w:tcBorders>
              <w:top w:val="single" w:sz="4" w:space="0" w:color="auto"/>
              <w:left w:val="single" w:sz="4" w:space="0" w:color="auto"/>
              <w:bottom w:val="single" w:sz="4" w:space="0" w:color="auto"/>
              <w:right w:val="single" w:sz="4" w:space="0" w:color="auto"/>
            </w:tcBorders>
          </w:tcPr>
          <w:p w:rsidR="00D515D1" w:rsidRPr="00EC5EC9" w:rsidRDefault="00D515D1" w:rsidP="007E38BE">
            <w:pPr>
              <w:jc w:val="center"/>
            </w:pPr>
            <w:r w:rsidRPr="00EC5EC9">
              <w:t>4</w:t>
            </w:r>
          </w:p>
        </w:tc>
        <w:tc>
          <w:tcPr>
            <w:tcW w:w="1701" w:type="dxa"/>
            <w:tcBorders>
              <w:top w:val="single" w:sz="4" w:space="0" w:color="auto"/>
              <w:left w:val="single" w:sz="4" w:space="0" w:color="auto"/>
              <w:bottom w:val="single" w:sz="4" w:space="0" w:color="auto"/>
              <w:right w:val="single" w:sz="4" w:space="0" w:color="auto"/>
            </w:tcBorders>
          </w:tcPr>
          <w:p w:rsidR="00D515D1" w:rsidRPr="00EC5EC9" w:rsidRDefault="00D515D1" w:rsidP="007E38BE">
            <w:pPr>
              <w:jc w:val="center"/>
            </w:pPr>
            <w:r w:rsidRPr="00EC5EC9">
              <w:t>5</w:t>
            </w:r>
          </w:p>
        </w:tc>
      </w:tr>
      <w:tr w:rsidR="00D515D1" w:rsidRPr="00EC5EC9" w:rsidTr="00D515D1">
        <w:trPr>
          <w:trHeight w:val="1735"/>
        </w:trPr>
        <w:tc>
          <w:tcPr>
            <w:tcW w:w="540" w:type="dxa"/>
            <w:tcBorders>
              <w:top w:val="single" w:sz="4" w:space="0" w:color="auto"/>
              <w:left w:val="single" w:sz="4" w:space="0" w:color="auto"/>
              <w:bottom w:val="single" w:sz="4" w:space="0" w:color="auto"/>
              <w:right w:val="single" w:sz="4" w:space="0" w:color="auto"/>
            </w:tcBorders>
            <w:vAlign w:val="center"/>
          </w:tcPr>
          <w:p w:rsidR="00D515D1" w:rsidRPr="00EC5EC9" w:rsidRDefault="00D515D1" w:rsidP="007E38BE">
            <w:pPr>
              <w:jc w:val="center"/>
            </w:pPr>
            <w:r w:rsidRPr="00EC5EC9">
              <w:t>1</w:t>
            </w:r>
          </w:p>
        </w:tc>
        <w:tc>
          <w:tcPr>
            <w:tcW w:w="3996" w:type="dxa"/>
            <w:tcBorders>
              <w:top w:val="single" w:sz="4" w:space="0" w:color="auto"/>
              <w:left w:val="single" w:sz="4" w:space="0" w:color="auto"/>
              <w:bottom w:val="single" w:sz="4" w:space="0" w:color="auto"/>
              <w:right w:val="single" w:sz="4" w:space="0" w:color="auto"/>
            </w:tcBorders>
            <w:vAlign w:val="center"/>
          </w:tcPr>
          <w:p w:rsidR="00D515D1" w:rsidRPr="00AD0B24" w:rsidRDefault="00D515D1" w:rsidP="007E38BE">
            <w:pPr>
              <w:jc w:val="both"/>
            </w:pPr>
            <w:r w:rsidRPr="00AD0B24">
              <w:t>содержание внутрипоселковых автомобильных дорог  общего пользования  местного значения в с. Сандата Сальского района Ростовской области</w:t>
            </w:r>
          </w:p>
          <w:p w:rsidR="00D515D1" w:rsidRPr="00EC5EC9" w:rsidRDefault="00D515D1" w:rsidP="007E38BE"/>
        </w:tc>
        <w:tc>
          <w:tcPr>
            <w:tcW w:w="1985" w:type="dxa"/>
            <w:tcBorders>
              <w:top w:val="single" w:sz="4" w:space="0" w:color="auto"/>
              <w:left w:val="single" w:sz="4" w:space="0" w:color="auto"/>
              <w:bottom w:val="single" w:sz="4" w:space="0" w:color="auto"/>
              <w:right w:val="single" w:sz="4" w:space="0" w:color="auto"/>
            </w:tcBorders>
            <w:vAlign w:val="center"/>
          </w:tcPr>
          <w:p w:rsidR="00D515D1" w:rsidRPr="00EC5EC9" w:rsidRDefault="00D515D1" w:rsidP="007E38BE">
            <w:pPr>
              <w:jc w:val="center"/>
            </w:pPr>
            <w:r>
              <w:t>510100</w:t>
            </w:r>
          </w:p>
        </w:tc>
        <w:tc>
          <w:tcPr>
            <w:tcW w:w="1701" w:type="dxa"/>
            <w:tcBorders>
              <w:top w:val="single" w:sz="4" w:space="0" w:color="auto"/>
              <w:left w:val="single" w:sz="4" w:space="0" w:color="auto"/>
              <w:bottom w:val="single" w:sz="4" w:space="0" w:color="auto"/>
              <w:right w:val="single" w:sz="4" w:space="0" w:color="auto"/>
            </w:tcBorders>
            <w:vAlign w:val="center"/>
          </w:tcPr>
          <w:p w:rsidR="00D515D1" w:rsidRPr="007A0772" w:rsidRDefault="006323E0" w:rsidP="00531721">
            <w:pPr>
              <w:jc w:val="center"/>
            </w:pPr>
            <w:r>
              <w:t xml:space="preserve">С </w:t>
            </w:r>
            <w:r w:rsidR="006C10E0">
              <w:t>1</w:t>
            </w:r>
            <w:r w:rsidR="002A79AE">
              <w:t>июля</w:t>
            </w:r>
            <w:r w:rsidR="00237598">
              <w:t xml:space="preserve"> </w:t>
            </w:r>
            <w:r w:rsidR="00D515D1" w:rsidRPr="007A0772">
              <w:t xml:space="preserve">2012 </w:t>
            </w:r>
          </w:p>
        </w:tc>
        <w:tc>
          <w:tcPr>
            <w:tcW w:w="1701" w:type="dxa"/>
            <w:tcBorders>
              <w:top w:val="single" w:sz="4" w:space="0" w:color="auto"/>
              <w:left w:val="single" w:sz="4" w:space="0" w:color="auto"/>
              <w:bottom w:val="single" w:sz="4" w:space="0" w:color="auto"/>
              <w:right w:val="single" w:sz="4" w:space="0" w:color="auto"/>
            </w:tcBorders>
            <w:vAlign w:val="center"/>
          </w:tcPr>
          <w:p w:rsidR="00D515D1" w:rsidRPr="007A0772" w:rsidRDefault="006C10E0" w:rsidP="002A79AE">
            <w:pPr>
              <w:jc w:val="center"/>
            </w:pPr>
            <w:r>
              <w:t>по 31</w:t>
            </w:r>
            <w:r w:rsidR="002A79AE">
              <w:t>июля</w:t>
            </w:r>
            <w:r w:rsidR="00237598">
              <w:t xml:space="preserve"> </w:t>
            </w:r>
            <w:r w:rsidR="00D515D1" w:rsidRPr="007A0772">
              <w:t>2012</w:t>
            </w:r>
            <w:r w:rsidR="002A79AE">
              <w:t xml:space="preserve"> года</w:t>
            </w:r>
          </w:p>
        </w:tc>
      </w:tr>
    </w:tbl>
    <w:p w:rsidR="00D515D1" w:rsidRPr="00EC5EC9" w:rsidRDefault="00D515D1" w:rsidP="00D515D1"/>
    <w:tbl>
      <w:tblPr>
        <w:tblW w:w="9781" w:type="dxa"/>
        <w:tblInd w:w="2400" w:type="dxa"/>
        <w:tblLook w:val="00A0"/>
      </w:tblPr>
      <w:tblGrid>
        <w:gridCol w:w="5852"/>
        <w:gridCol w:w="3929"/>
      </w:tblGrid>
      <w:tr w:rsidR="00D515D1" w:rsidRPr="00EC5EC9" w:rsidTr="00D515D1">
        <w:trPr>
          <w:trHeight w:val="1459"/>
        </w:trPr>
        <w:tc>
          <w:tcPr>
            <w:tcW w:w="5852" w:type="dxa"/>
          </w:tcPr>
          <w:p w:rsidR="00543FB5" w:rsidRDefault="00543FB5" w:rsidP="007E38BE">
            <w:pPr>
              <w:jc w:val="center"/>
            </w:pPr>
          </w:p>
          <w:p w:rsidR="00543FB5" w:rsidRDefault="00543FB5" w:rsidP="007E38BE">
            <w:pPr>
              <w:jc w:val="center"/>
            </w:pPr>
          </w:p>
          <w:p w:rsidR="00D515D1" w:rsidRDefault="00831282" w:rsidP="007E38BE">
            <w:pPr>
              <w:jc w:val="center"/>
            </w:pPr>
            <w:r>
              <w:t>Муниципальный заказчик:</w:t>
            </w:r>
          </w:p>
          <w:p w:rsidR="00831282" w:rsidRDefault="00831282" w:rsidP="00831282">
            <w:r>
              <w:t xml:space="preserve">                        Глава Сандатовского </w:t>
            </w:r>
          </w:p>
          <w:p w:rsidR="00831282" w:rsidRPr="00EC5EC9" w:rsidRDefault="00831282" w:rsidP="00831282">
            <w:r>
              <w:t xml:space="preserve">                        сельского поселения</w:t>
            </w:r>
          </w:p>
          <w:p w:rsidR="00D515D1" w:rsidRPr="00EC5EC9" w:rsidRDefault="00D515D1" w:rsidP="007E38BE">
            <w:pPr>
              <w:ind w:left="142"/>
              <w:jc w:val="center"/>
            </w:pPr>
          </w:p>
          <w:p w:rsidR="00543FB5" w:rsidRDefault="00D515D1" w:rsidP="00543FB5">
            <w:pPr>
              <w:ind w:left="142" w:hanging="262"/>
              <w:jc w:val="center"/>
            </w:pPr>
            <w:r w:rsidRPr="00EC5EC9">
              <w:t>________________________</w:t>
            </w:r>
            <w:r w:rsidR="00543FB5">
              <w:t>Н.И. Сероштан</w:t>
            </w:r>
          </w:p>
          <w:p w:rsidR="00D515D1" w:rsidRPr="00EC5EC9" w:rsidRDefault="00543FB5" w:rsidP="00543FB5">
            <w:pPr>
              <w:ind w:left="142" w:hanging="262"/>
              <w:jc w:val="center"/>
            </w:pPr>
            <w:r w:rsidRPr="00EC5EC9">
              <w:t xml:space="preserve"> </w:t>
            </w:r>
            <w:r w:rsidR="00D515D1" w:rsidRPr="00EC5EC9">
              <w:t>МП             Подпись</w:t>
            </w:r>
          </w:p>
        </w:tc>
        <w:tc>
          <w:tcPr>
            <w:tcW w:w="3929" w:type="dxa"/>
          </w:tcPr>
          <w:p w:rsidR="00543FB5" w:rsidRDefault="00543FB5" w:rsidP="007E38BE">
            <w:pPr>
              <w:jc w:val="center"/>
            </w:pPr>
          </w:p>
          <w:p w:rsidR="00543FB5" w:rsidRDefault="00543FB5" w:rsidP="007E38BE">
            <w:pPr>
              <w:jc w:val="center"/>
            </w:pPr>
          </w:p>
          <w:p w:rsidR="00D515D1" w:rsidRDefault="00A427F1" w:rsidP="007E38BE">
            <w:pPr>
              <w:jc w:val="center"/>
            </w:pPr>
            <w:r>
              <w:t>Подрядчик:</w:t>
            </w:r>
          </w:p>
          <w:p w:rsidR="00A427F1" w:rsidRDefault="00A427F1" w:rsidP="007E38BE">
            <w:pPr>
              <w:jc w:val="center"/>
            </w:pPr>
            <w:r>
              <w:t xml:space="preserve">Директор ГУП РО </w:t>
            </w:r>
          </w:p>
          <w:p w:rsidR="00A427F1" w:rsidRDefault="00A427F1" w:rsidP="007E38BE">
            <w:pPr>
              <w:jc w:val="center"/>
            </w:pPr>
            <w:r>
              <w:t>«Сальское ДРСУ»</w:t>
            </w:r>
          </w:p>
          <w:p w:rsidR="00A427F1" w:rsidRPr="00EC5EC9" w:rsidRDefault="00A427F1" w:rsidP="007E38BE">
            <w:pPr>
              <w:jc w:val="center"/>
            </w:pPr>
          </w:p>
          <w:p w:rsidR="00D515D1" w:rsidRPr="00EC5EC9" w:rsidRDefault="003F3713" w:rsidP="007E38BE">
            <w:pPr>
              <w:ind w:left="142" w:hanging="262"/>
              <w:jc w:val="center"/>
            </w:pPr>
            <w:r>
              <w:t>____________________А.С. Конкин</w:t>
            </w:r>
          </w:p>
          <w:p w:rsidR="00D515D1" w:rsidRPr="00EC5EC9" w:rsidRDefault="00D515D1" w:rsidP="007E38BE">
            <w:pPr>
              <w:jc w:val="center"/>
            </w:pPr>
            <w:r w:rsidRPr="00EC5EC9">
              <w:t>МП             Подпись</w:t>
            </w:r>
          </w:p>
        </w:tc>
      </w:tr>
    </w:tbl>
    <w:p w:rsidR="00890578" w:rsidRDefault="00890578" w:rsidP="00890578"/>
    <w:p w:rsidR="00890578" w:rsidRDefault="00890578" w:rsidP="00890578"/>
    <w:p w:rsidR="00890578" w:rsidRDefault="00890578" w:rsidP="00890578"/>
    <w:p w:rsidR="00684CF1" w:rsidRDefault="00890578" w:rsidP="00890578">
      <w:r>
        <w:lastRenderedPageBreak/>
        <w:t xml:space="preserve">                                                                                                                                                                                                                </w:t>
      </w:r>
    </w:p>
    <w:p w:rsidR="00C45B77" w:rsidRDefault="00C45B77" w:rsidP="00C45B77"/>
    <w:p w:rsidR="00C45B77" w:rsidRPr="00EC5EC9" w:rsidRDefault="00C45B77" w:rsidP="00C45B77">
      <w:r>
        <w:t xml:space="preserve">                                                                                                                                                                                                                     </w:t>
      </w:r>
      <w:r w:rsidRPr="00EC5EC9">
        <w:t>Приложение № 3</w:t>
      </w:r>
    </w:p>
    <w:p w:rsidR="00C45B77" w:rsidRPr="00EC5EC9" w:rsidRDefault="00C45B77" w:rsidP="00C45B77">
      <w:pPr>
        <w:jc w:val="right"/>
      </w:pPr>
      <w:r w:rsidRPr="00EC5EC9">
        <w:t xml:space="preserve">к </w:t>
      </w:r>
      <w:r>
        <w:t>муниципальному контракту</w:t>
      </w:r>
    </w:p>
    <w:p w:rsidR="00C45B77" w:rsidRPr="00EC5EC9" w:rsidRDefault="00C45B77" w:rsidP="00C45B77">
      <w:pPr>
        <w:jc w:val="right"/>
      </w:pPr>
      <w:r w:rsidRPr="00EC5EC9">
        <w:t>от «</w:t>
      </w:r>
      <w:r>
        <w:t>26</w:t>
      </w:r>
      <w:r w:rsidRPr="00EC5EC9">
        <w:t>»</w:t>
      </w:r>
      <w:r>
        <w:t xml:space="preserve"> марта </w:t>
      </w:r>
      <w:r w:rsidRPr="00EC5EC9">
        <w:t xml:space="preserve"> 20</w:t>
      </w:r>
      <w:r>
        <w:t>12</w:t>
      </w:r>
      <w:r w:rsidRPr="00EC5EC9">
        <w:t xml:space="preserve"> года </w:t>
      </w:r>
      <w:r>
        <w:t>№ 5</w:t>
      </w:r>
    </w:p>
    <w:p w:rsidR="00C45B77" w:rsidRPr="00EC5EC9" w:rsidRDefault="00C45B77" w:rsidP="00C45B77">
      <w:pPr>
        <w:jc w:val="center"/>
      </w:pPr>
    </w:p>
    <w:p w:rsidR="00C45B77" w:rsidRPr="00EC5EC9" w:rsidRDefault="00C45B77" w:rsidP="00C45B77">
      <w:pPr>
        <w:jc w:val="center"/>
      </w:pPr>
    </w:p>
    <w:p w:rsidR="00C45B77" w:rsidRPr="00EC5EC9" w:rsidRDefault="00C45B77" w:rsidP="00C45B77">
      <w:pPr>
        <w:jc w:val="center"/>
      </w:pPr>
    </w:p>
    <w:p w:rsidR="00C45B77" w:rsidRPr="00856550" w:rsidRDefault="00C45B77" w:rsidP="00C45B77">
      <w:pPr>
        <w:jc w:val="center"/>
      </w:pPr>
      <w:r w:rsidRPr="00856550">
        <w:t>Виды</w:t>
      </w:r>
    </w:p>
    <w:p w:rsidR="00C45B77" w:rsidRPr="00856550" w:rsidRDefault="00C45B77" w:rsidP="00C45B77">
      <w:pPr>
        <w:jc w:val="center"/>
      </w:pPr>
      <w:r w:rsidRPr="00856550">
        <w:t xml:space="preserve">работ, подлежащих выполнению при содержании  внутрипоселковых </w:t>
      </w:r>
    </w:p>
    <w:p w:rsidR="00C45B77" w:rsidRPr="00856550" w:rsidRDefault="00C45B77" w:rsidP="00C45B77">
      <w:pPr>
        <w:jc w:val="center"/>
      </w:pPr>
      <w:r w:rsidRPr="00856550">
        <w:t xml:space="preserve">автомобильных дорог  общего пользования местного значения </w:t>
      </w:r>
    </w:p>
    <w:p w:rsidR="00C45B77" w:rsidRDefault="00C45B77" w:rsidP="00C45B77">
      <w:pPr>
        <w:jc w:val="center"/>
      </w:pPr>
      <w:r w:rsidRPr="00856550">
        <w:t xml:space="preserve">в с. Сандата Сальского района Ростовской области </w:t>
      </w:r>
    </w:p>
    <w:p w:rsidR="00515939" w:rsidRDefault="00515939" w:rsidP="00C45B77">
      <w:pPr>
        <w:jc w:val="center"/>
      </w:pPr>
    </w:p>
    <w:p w:rsidR="00515939" w:rsidRPr="00856550" w:rsidRDefault="00515939" w:rsidP="00C45B77">
      <w:pPr>
        <w:jc w:val="center"/>
      </w:pPr>
    </w:p>
    <w:p w:rsidR="00C45B77" w:rsidRPr="00EC5EC9" w:rsidRDefault="00C45B77" w:rsidP="00C45B77">
      <w:pPr>
        <w:jc w:val="both"/>
      </w:pPr>
    </w:p>
    <w:tbl>
      <w:tblPr>
        <w:tblW w:w="10065" w:type="dxa"/>
        <w:tblInd w:w="1563" w:type="dxa"/>
        <w:tblLayout w:type="fixed"/>
        <w:tblCellMar>
          <w:left w:w="70" w:type="dxa"/>
          <w:right w:w="70" w:type="dxa"/>
        </w:tblCellMar>
        <w:tblLook w:val="0000"/>
      </w:tblPr>
      <w:tblGrid>
        <w:gridCol w:w="568"/>
        <w:gridCol w:w="9497"/>
      </w:tblGrid>
      <w:tr w:rsidR="00C45B77" w:rsidRPr="00EC5EC9" w:rsidTr="005F4684">
        <w:trPr>
          <w:cantSplit/>
          <w:trHeight w:val="826"/>
        </w:trPr>
        <w:tc>
          <w:tcPr>
            <w:tcW w:w="568" w:type="dxa"/>
            <w:tcBorders>
              <w:top w:val="single" w:sz="6" w:space="0" w:color="auto"/>
              <w:left w:val="single" w:sz="6" w:space="0" w:color="auto"/>
              <w:bottom w:val="nil"/>
              <w:right w:val="single" w:sz="6" w:space="0" w:color="auto"/>
            </w:tcBorders>
          </w:tcPr>
          <w:p w:rsidR="00C45B77" w:rsidRPr="00EC5EC9" w:rsidRDefault="00C45B77" w:rsidP="000345F1">
            <w:pPr>
              <w:autoSpaceDE w:val="0"/>
              <w:autoSpaceDN w:val="0"/>
              <w:adjustRightInd w:val="0"/>
              <w:jc w:val="center"/>
            </w:pPr>
            <w:r w:rsidRPr="00EC5EC9">
              <w:t xml:space="preserve">N </w:t>
            </w:r>
            <w:r w:rsidRPr="00EC5EC9">
              <w:br/>
              <w:t>п/п</w:t>
            </w:r>
          </w:p>
        </w:tc>
        <w:tc>
          <w:tcPr>
            <w:tcW w:w="9497" w:type="dxa"/>
            <w:tcBorders>
              <w:top w:val="single" w:sz="6" w:space="0" w:color="auto"/>
              <w:left w:val="single" w:sz="6" w:space="0" w:color="auto"/>
              <w:bottom w:val="nil"/>
              <w:right w:val="single" w:sz="6" w:space="0" w:color="auto"/>
            </w:tcBorders>
          </w:tcPr>
          <w:p w:rsidR="00C45B77" w:rsidRPr="00EC5EC9" w:rsidRDefault="00C45B77" w:rsidP="000345F1">
            <w:pPr>
              <w:autoSpaceDE w:val="0"/>
              <w:autoSpaceDN w:val="0"/>
              <w:adjustRightInd w:val="0"/>
              <w:jc w:val="center"/>
            </w:pPr>
            <w:r w:rsidRPr="00EC5EC9">
              <w:t>Вид работ</w:t>
            </w:r>
          </w:p>
        </w:tc>
      </w:tr>
      <w:tr w:rsidR="00C45B77" w:rsidRPr="00EC5EC9" w:rsidTr="005F4684">
        <w:trPr>
          <w:cantSplit/>
          <w:trHeight w:val="240"/>
        </w:trPr>
        <w:tc>
          <w:tcPr>
            <w:tcW w:w="568" w:type="dxa"/>
            <w:tcBorders>
              <w:top w:val="single" w:sz="6" w:space="0" w:color="auto"/>
              <w:left w:val="single" w:sz="6" w:space="0" w:color="auto"/>
              <w:bottom w:val="single" w:sz="6" w:space="0" w:color="auto"/>
              <w:right w:val="single" w:sz="6" w:space="0" w:color="auto"/>
            </w:tcBorders>
          </w:tcPr>
          <w:p w:rsidR="00C45B77" w:rsidRPr="00EC5EC9" w:rsidRDefault="00C45B77" w:rsidP="000345F1">
            <w:pPr>
              <w:autoSpaceDE w:val="0"/>
              <w:autoSpaceDN w:val="0"/>
              <w:adjustRightInd w:val="0"/>
              <w:jc w:val="center"/>
            </w:pPr>
            <w:r w:rsidRPr="00EC5EC9">
              <w:t>1</w:t>
            </w:r>
          </w:p>
        </w:tc>
        <w:tc>
          <w:tcPr>
            <w:tcW w:w="9497" w:type="dxa"/>
            <w:tcBorders>
              <w:top w:val="single" w:sz="6" w:space="0" w:color="auto"/>
              <w:left w:val="single" w:sz="6" w:space="0" w:color="auto"/>
              <w:bottom w:val="single" w:sz="6" w:space="0" w:color="auto"/>
              <w:right w:val="single" w:sz="6" w:space="0" w:color="auto"/>
            </w:tcBorders>
          </w:tcPr>
          <w:p w:rsidR="00C45B77" w:rsidRPr="00EC5EC9" w:rsidRDefault="00C45B77" w:rsidP="000345F1">
            <w:pPr>
              <w:autoSpaceDE w:val="0"/>
              <w:autoSpaceDN w:val="0"/>
              <w:adjustRightInd w:val="0"/>
              <w:jc w:val="center"/>
            </w:pPr>
            <w:r w:rsidRPr="00EC5EC9">
              <w:t>2</w:t>
            </w:r>
          </w:p>
        </w:tc>
      </w:tr>
      <w:tr w:rsidR="00C45B77" w:rsidRPr="00EC5EC9" w:rsidTr="005F4684">
        <w:trPr>
          <w:cantSplit/>
          <w:trHeight w:val="240"/>
        </w:trPr>
        <w:tc>
          <w:tcPr>
            <w:tcW w:w="568" w:type="dxa"/>
            <w:tcBorders>
              <w:top w:val="single" w:sz="4" w:space="0" w:color="auto"/>
              <w:left w:val="single" w:sz="6" w:space="0" w:color="auto"/>
              <w:bottom w:val="single" w:sz="6" w:space="0" w:color="auto"/>
              <w:right w:val="single" w:sz="6" w:space="0" w:color="auto"/>
            </w:tcBorders>
          </w:tcPr>
          <w:p w:rsidR="00C45B77" w:rsidRPr="00EC5EC9" w:rsidRDefault="00C45B77" w:rsidP="000345F1">
            <w:pPr>
              <w:autoSpaceDE w:val="0"/>
              <w:autoSpaceDN w:val="0"/>
              <w:adjustRightInd w:val="0"/>
              <w:jc w:val="center"/>
            </w:pPr>
          </w:p>
        </w:tc>
        <w:tc>
          <w:tcPr>
            <w:tcW w:w="9497" w:type="dxa"/>
            <w:tcBorders>
              <w:top w:val="single" w:sz="4" w:space="0" w:color="auto"/>
              <w:left w:val="single" w:sz="6" w:space="0" w:color="auto"/>
              <w:bottom w:val="single" w:sz="6" w:space="0" w:color="auto"/>
              <w:right w:val="single" w:sz="6" w:space="0" w:color="auto"/>
            </w:tcBorders>
          </w:tcPr>
          <w:p w:rsidR="00C45B77" w:rsidRPr="00EC5EC9" w:rsidRDefault="00C45B77" w:rsidP="000345F1">
            <w:pPr>
              <w:autoSpaceDE w:val="0"/>
              <w:autoSpaceDN w:val="0"/>
              <w:adjustRightInd w:val="0"/>
            </w:pPr>
          </w:p>
        </w:tc>
      </w:tr>
      <w:tr w:rsidR="00C45B77" w:rsidRPr="00EC5EC9" w:rsidTr="005F4684">
        <w:trPr>
          <w:cantSplit/>
          <w:trHeight w:val="600"/>
        </w:trPr>
        <w:tc>
          <w:tcPr>
            <w:tcW w:w="568" w:type="dxa"/>
            <w:tcBorders>
              <w:top w:val="single" w:sz="6" w:space="0" w:color="auto"/>
              <w:left w:val="single" w:sz="6" w:space="0" w:color="auto"/>
              <w:bottom w:val="nil"/>
              <w:right w:val="single" w:sz="6" w:space="0" w:color="auto"/>
            </w:tcBorders>
          </w:tcPr>
          <w:p w:rsidR="00C45B77" w:rsidRPr="00EC5EC9" w:rsidRDefault="00C45B77" w:rsidP="000345F1">
            <w:pPr>
              <w:autoSpaceDE w:val="0"/>
              <w:autoSpaceDN w:val="0"/>
              <w:adjustRightInd w:val="0"/>
              <w:jc w:val="center"/>
            </w:pPr>
            <w:r>
              <w:t>1</w:t>
            </w:r>
          </w:p>
        </w:tc>
        <w:tc>
          <w:tcPr>
            <w:tcW w:w="9497" w:type="dxa"/>
            <w:tcBorders>
              <w:top w:val="single" w:sz="6" w:space="0" w:color="auto"/>
              <w:left w:val="single" w:sz="6" w:space="0" w:color="auto"/>
              <w:bottom w:val="single" w:sz="6" w:space="0" w:color="auto"/>
              <w:right w:val="single" w:sz="6" w:space="0" w:color="auto"/>
            </w:tcBorders>
          </w:tcPr>
          <w:p w:rsidR="00C45B77" w:rsidRPr="00EC5EC9" w:rsidRDefault="00C45B77" w:rsidP="000345F1">
            <w:pPr>
              <w:autoSpaceDE w:val="0"/>
              <w:autoSpaceDN w:val="0"/>
              <w:adjustRightInd w:val="0"/>
            </w:pPr>
            <w:r w:rsidRPr="00EC5EC9">
              <w:t>Устранение деформаций и  повреждений дорожного покрытия</w:t>
            </w:r>
          </w:p>
        </w:tc>
      </w:tr>
    </w:tbl>
    <w:p w:rsidR="00C45B77" w:rsidRPr="00EC5EC9" w:rsidRDefault="00C45B77" w:rsidP="00C45B77"/>
    <w:tbl>
      <w:tblPr>
        <w:tblW w:w="0" w:type="auto"/>
        <w:tblLook w:val="00A0"/>
      </w:tblPr>
      <w:tblGrid>
        <w:gridCol w:w="6228"/>
        <w:gridCol w:w="3980"/>
      </w:tblGrid>
      <w:tr w:rsidR="00C45B77" w:rsidRPr="00EC5EC9" w:rsidTr="000345F1">
        <w:trPr>
          <w:trHeight w:val="1459"/>
        </w:trPr>
        <w:tc>
          <w:tcPr>
            <w:tcW w:w="6228" w:type="dxa"/>
          </w:tcPr>
          <w:p w:rsidR="009708DA" w:rsidRDefault="009708DA" w:rsidP="000345F1">
            <w:pPr>
              <w:jc w:val="center"/>
            </w:pPr>
          </w:p>
          <w:p w:rsidR="009708DA" w:rsidRDefault="009708DA" w:rsidP="000345F1">
            <w:pPr>
              <w:jc w:val="center"/>
            </w:pPr>
          </w:p>
          <w:p w:rsidR="00C45B77" w:rsidRDefault="009708DA" w:rsidP="000345F1">
            <w:pPr>
              <w:jc w:val="center"/>
            </w:pPr>
            <w:r>
              <w:t>Муниципальный заказчик:</w:t>
            </w:r>
          </w:p>
          <w:p w:rsidR="009708DA" w:rsidRDefault="009708DA" w:rsidP="009708DA">
            <w:r>
              <w:t xml:space="preserve">                           Глава Сандатовского</w:t>
            </w:r>
          </w:p>
          <w:p w:rsidR="009708DA" w:rsidRPr="00EC5EC9" w:rsidRDefault="009708DA" w:rsidP="009708DA">
            <w:r>
              <w:t xml:space="preserve">                           сельского поселения</w:t>
            </w:r>
          </w:p>
          <w:p w:rsidR="00C45B77" w:rsidRPr="00EC5EC9" w:rsidRDefault="00C45B77" w:rsidP="000345F1">
            <w:pPr>
              <w:ind w:left="142"/>
              <w:jc w:val="center"/>
            </w:pPr>
          </w:p>
          <w:p w:rsidR="00C45B77" w:rsidRPr="00EC5EC9" w:rsidRDefault="00C45B77" w:rsidP="000345F1">
            <w:pPr>
              <w:ind w:left="142" w:hanging="262"/>
              <w:jc w:val="center"/>
            </w:pPr>
            <w:r w:rsidRPr="00EC5EC9">
              <w:t>________________________</w:t>
            </w:r>
            <w:r w:rsidR="009708DA">
              <w:t>Н.И. Сероштан</w:t>
            </w:r>
          </w:p>
          <w:p w:rsidR="00C45B77" w:rsidRPr="00EC5EC9" w:rsidRDefault="00C45B77" w:rsidP="000345F1">
            <w:pPr>
              <w:jc w:val="center"/>
            </w:pPr>
            <w:r w:rsidRPr="00EC5EC9">
              <w:t>МП             Подпись</w:t>
            </w:r>
          </w:p>
        </w:tc>
        <w:tc>
          <w:tcPr>
            <w:tcW w:w="3980" w:type="dxa"/>
          </w:tcPr>
          <w:p w:rsidR="009708DA" w:rsidRDefault="009708DA" w:rsidP="000345F1">
            <w:pPr>
              <w:jc w:val="center"/>
            </w:pPr>
          </w:p>
          <w:p w:rsidR="009708DA" w:rsidRDefault="009708DA" w:rsidP="000345F1">
            <w:pPr>
              <w:jc w:val="center"/>
            </w:pPr>
          </w:p>
          <w:p w:rsidR="00C45B77" w:rsidRDefault="00633654" w:rsidP="000345F1">
            <w:pPr>
              <w:jc w:val="center"/>
            </w:pPr>
            <w:r>
              <w:t>Подрядчик:</w:t>
            </w:r>
          </w:p>
          <w:p w:rsidR="00633654" w:rsidRDefault="00633654" w:rsidP="000345F1">
            <w:pPr>
              <w:jc w:val="center"/>
            </w:pPr>
            <w:r>
              <w:t>Директор ГУП РО</w:t>
            </w:r>
          </w:p>
          <w:p w:rsidR="00633654" w:rsidRPr="00EC5EC9" w:rsidRDefault="00633654" w:rsidP="000345F1">
            <w:pPr>
              <w:jc w:val="center"/>
            </w:pPr>
            <w:r>
              <w:t>«Сальское ДРСУ»</w:t>
            </w:r>
          </w:p>
          <w:p w:rsidR="00633654" w:rsidRDefault="00633654" w:rsidP="000345F1">
            <w:pPr>
              <w:ind w:left="142" w:hanging="262"/>
              <w:jc w:val="center"/>
            </w:pPr>
          </w:p>
          <w:p w:rsidR="00C45B77" w:rsidRPr="00EC5EC9" w:rsidRDefault="00633654" w:rsidP="00633654">
            <w:pPr>
              <w:ind w:left="142" w:hanging="262"/>
              <w:jc w:val="center"/>
            </w:pPr>
            <w:r>
              <w:t>_____________________А.С. Конкин</w:t>
            </w:r>
            <w:r w:rsidRPr="00EC5EC9">
              <w:t xml:space="preserve"> </w:t>
            </w:r>
            <w:r w:rsidR="00C45B77" w:rsidRPr="00EC5EC9">
              <w:t>МП             Подпись</w:t>
            </w:r>
          </w:p>
        </w:tc>
      </w:tr>
    </w:tbl>
    <w:p w:rsidR="00DB68C7" w:rsidRPr="00EC5EC9" w:rsidRDefault="00DB68C7" w:rsidP="00DB68C7">
      <w:pPr>
        <w:jc w:val="center"/>
      </w:pPr>
    </w:p>
    <w:p w:rsidR="00942F91" w:rsidRDefault="004C3551">
      <w:pPr>
        <w:spacing w:after="200" w:line="276" w:lineRule="auto"/>
      </w:pPr>
      <w:r>
        <w:t xml:space="preserve">  </w:t>
      </w:r>
    </w:p>
    <w:sectPr w:rsidR="00942F91" w:rsidSect="00757D00">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E2D" w:rsidRDefault="00823E2D" w:rsidP="00FA673B">
      <w:r>
        <w:separator/>
      </w:r>
    </w:p>
  </w:endnote>
  <w:endnote w:type="continuationSeparator" w:id="1">
    <w:p w:rsidR="00823E2D" w:rsidRDefault="00823E2D" w:rsidP="00FA67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E2D" w:rsidRDefault="00823E2D" w:rsidP="00FA673B">
      <w:r>
        <w:separator/>
      </w:r>
    </w:p>
  </w:footnote>
  <w:footnote w:type="continuationSeparator" w:id="1">
    <w:p w:rsidR="00823E2D" w:rsidRDefault="00823E2D" w:rsidP="00FA67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D68CB"/>
    <w:multiLevelType w:val="hybridMultilevel"/>
    <w:tmpl w:val="242C1220"/>
    <w:lvl w:ilvl="0" w:tplc="91748CD4">
      <w:start w:val="3"/>
      <w:numFmt w:val="bullet"/>
      <w:lvlText w:val="-"/>
      <w:lvlJc w:val="left"/>
      <w:pPr>
        <w:tabs>
          <w:tab w:val="num" w:pos="1347"/>
        </w:tabs>
        <w:ind w:left="1347" w:hanging="780"/>
      </w:pPr>
      <w:rPr>
        <w:rFonts w:ascii="Times New Roman" w:eastAsia="Times New Roman" w:hAnsi="Times New Roman" w:cs="Times New Roman" w:hint="default"/>
      </w:rPr>
    </w:lvl>
    <w:lvl w:ilvl="1" w:tplc="477A9936" w:tentative="1">
      <w:start w:val="1"/>
      <w:numFmt w:val="bullet"/>
      <w:lvlText w:val="o"/>
      <w:lvlJc w:val="left"/>
      <w:pPr>
        <w:tabs>
          <w:tab w:val="num" w:pos="1647"/>
        </w:tabs>
        <w:ind w:left="1647" w:hanging="360"/>
      </w:pPr>
      <w:rPr>
        <w:rFonts w:ascii="Courier New" w:hAnsi="Courier New" w:hint="default"/>
      </w:rPr>
    </w:lvl>
    <w:lvl w:ilvl="2" w:tplc="504A87C6" w:tentative="1">
      <w:start w:val="1"/>
      <w:numFmt w:val="bullet"/>
      <w:lvlText w:val=""/>
      <w:lvlJc w:val="left"/>
      <w:pPr>
        <w:tabs>
          <w:tab w:val="num" w:pos="2367"/>
        </w:tabs>
        <w:ind w:left="2367" w:hanging="360"/>
      </w:pPr>
      <w:rPr>
        <w:rFonts w:ascii="Wingdings" w:hAnsi="Wingdings" w:hint="default"/>
      </w:rPr>
    </w:lvl>
    <w:lvl w:ilvl="3" w:tplc="4864A98A" w:tentative="1">
      <w:start w:val="1"/>
      <w:numFmt w:val="bullet"/>
      <w:lvlText w:val=""/>
      <w:lvlJc w:val="left"/>
      <w:pPr>
        <w:tabs>
          <w:tab w:val="num" w:pos="3087"/>
        </w:tabs>
        <w:ind w:left="3087" w:hanging="360"/>
      </w:pPr>
      <w:rPr>
        <w:rFonts w:ascii="Symbol" w:hAnsi="Symbol" w:hint="default"/>
      </w:rPr>
    </w:lvl>
    <w:lvl w:ilvl="4" w:tplc="B616FEE0" w:tentative="1">
      <w:start w:val="1"/>
      <w:numFmt w:val="bullet"/>
      <w:lvlText w:val="o"/>
      <w:lvlJc w:val="left"/>
      <w:pPr>
        <w:tabs>
          <w:tab w:val="num" w:pos="3807"/>
        </w:tabs>
        <w:ind w:left="3807" w:hanging="360"/>
      </w:pPr>
      <w:rPr>
        <w:rFonts w:ascii="Courier New" w:hAnsi="Courier New" w:hint="default"/>
      </w:rPr>
    </w:lvl>
    <w:lvl w:ilvl="5" w:tplc="72325D52" w:tentative="1">
      <w:start w:val="1"/>
      <w:numFmt w:val="bullet"/>
      <w:lvlText w:val=""/>
      <w:lvlJc w:val="left"/>
      <w:pPr>
        <w:tabs>
          <w:tab w:val="num" w:pos="4527"/>
        </w:tabs>
        <w:ind w:left="4527" w:hanging="360"/>
      </w:pPr>
      <w:rPr>
        <w:rFonts w:ascii="Wingdings" w:hAnsi="Wingdings" w:hint="default"/>
      </w:rPr>
    </w:lvl>
    <w:lvl w:ilvl="6" w:tplc="72245F72" w:tentative="1">
      <w:start w:val="1"/>
      <w:numFmt w:val="bullet"/>
      <w:lvlText w:val=""/>
      <w:lvlJc w:val="left"/>
      <w:pPr>
        <w:tabs>
          <w:tab w:val="num" w:pos="5247"/>
        </w:tabs>
        <w:ind w:left="5247" w:hanging="360"/>
      </w:pPr>
      <w:rPr>
        <w:rFonts w:ascii="Symbol" w:hAnsi="Symbol" w:hint="default"/>
      </w:rPr>
    </w:lvl>
    <w:lvl w:ilvl="7" w:tplc="178CB7B0" w:tentative="1">
      <w:start w:val="1"/>
      <w:numFmt w:val="bullet"/>
      <w:lvlText w:val="o"/>
      <w:lvlJc w:val="left"/>
      <w:pPr>
        <w:tabs>
          <w:tab w:val="num" w:pos="5967"/>
        </w:tabs>
        <w:ind w:left="5967" w:hanging="360"/>
      </w:pPr>
      <w:rPr>
        <w:rFonts w:ascii="Courier New" w:hAnsi="Courier New" w:hint="default"/>
      </w:rPr>
    </w:lvl>
    <w:lvl w:ilvl="8" w:tplc="7C6E21E2" w:tentative="1">
      <w:start w:val="1"/>
      <w:numFmt w:val="bullet"/>
      <w:lvlText w:val=""/>
      <w:lvlJc w:val="left"/>
      <w:pPr>
        <w:tabs>
          <w:tab w:val="num" w:pos="6687"/>
        </w:tabs>
        <w:ind w:left="6687" w:hanging="360"/>
      </w:pPr>
      <w:rPr>
        <w:rFonts w:ascii="Wingdings" w:hAnsi="Wingdings" w:hint="default"/>
      </w:rPr>
    </w:lvl>
  </w:abstractNum>
  <w:abstractNum w:abstractNumId="1">
    <w:nsid w:val="5E785DA9"/>
    <w:multiLevelType w:val="hybridMultilevel"/>
    <w:tmpl w:val="DB6A02D8"/>
    <w:lvl w:ilvl="0" w:tplc="09BCB5AA">
      <w:start w:val="2"/>
      <w:numFmt w:val="bullet"/>
      <w:lvlText w:val="-"/>
      <w:lvlJc w:val="left"/>
      <w:pPr>
        <w:tabs>
          <w:tab w:val="num" w:pos="720"/>
        </w:tabs>
        <w:ind w:left="720" w:hanging="360"/>
      </w:pPr>
      <w:rPr>
        <w:rFonts w:ascii="Times New Roman" w:eastAsia="Times New Roman" w:hAnsi="Times New Roman" w:cs="Times New Roman" w:hint="default"/>
      </w:rPr>
    </w:lvl>
    <w:lvl w:ilvl="1" w:tplc="C3088A90" w:tentative="1">
      <w:start w:val="1"/>
      <w:numFmt w:val="bullet"/>
      <w:lvlText w:val="o"/>
      <w:lvlJc w:val="left"/>
      <w:pPr>
        <w:tabs>
          <w:tab w:val="num" w:pos="1440"/>
        </w:tabs>
        <w:ind w:left="1440" w:hanging="360"/>
      </w:pPr>
      <w:rPr>
        <w:rFonts w:ascii="Courier New" w:hAnsi="Courier New" w:hint="default"/>
      </w:rPr>
    </w:lvl>
    <w:lvl w:ilvl="2" w:tplc="32C29790" w:tentative="1">
      <w:start w:val="1"/>
      <w:numFmt w:val="bullet"/>
      <w:lvlText w:val=""/>
      <w:lvlJc w:val="left"/>
      <w:pPr>
        <w:tabs>
          <w:tab w:val="num" w:pos="2160"/>
        </w:tabs>
        <w:ind w:left="2160" w:hanging="360"/>
      </w:pPr>
      <w:rPr>
        <w:rFonts w:ascii="Wingdings" w:hAnsi="Wingdings" w:hint="default"/>
      </w:rPr>
    </w:lvl>
    <w:lvl w:ilvl="3" w:tplc="D8BC24EE" w:tentative="1">
      <w:start w:val="1"/>
      <w:numFmt w:val="bullet"/>
      <w:lvlText w:val=""/>
      <w:lvlJc w:val="left"/>
      <w:pPr>
        <w:tabs>
          <w:tab w:val="num" w:pos="2880"/>
        </w:tabs>
        <w:ind w:left="2880" w:hanging="360"/>
      </w:pPr>
      <w:rPr>
        <w:rFonts w:ascii="Symbol" w:hAnsi="Symbol" w:hint="default"/>
      </w:rPr>
    </w:lvl>
    <w:lvl w:ilvl="4" w:tplc="112E4F6E" w:tentative="1">
      <w:start w:val="1"/>
      <w:numFmt w:val="bullet"/>
      <w:lvlText w:val="o"/>
      <w:lvlJc w:val="left"/>
      <w:pPr>
        <w:tabs>
          <w:tab w:val="num" w:pos="3600"/>
        </w:tabs>
        <w:ind w:left="3600" w:hanging="360"/>
      </w:pPr>
      <w:rPr>
        <w:rFonts w:ascii="Courier New" w:hAnsi="Courier New" w:hint="default"/>
      </w:rPr>
    </w:lvl>
    <w:lvl w:ilvl="5" w:tplc="BB067B2E" w:tentative="1">
      <w:start w:val="1"/>
      <w:numFmt w:val="bullet"/>
      <w:lvlText w:val=""/>
      <w:lvlJc w:val="left"/>
      <w:pPr>
        <w:tabs>
          <w:tab w:val="num" w:pos="4320"/>
        </w:tabs>
        <w:ind w:left="4320" w:hanging="360"/>
      </w:pPr>
      <w:rPr>
        <w:rFonts w:ascii="Wingdings" w:hAnsi="Wingdings" w:hint="default"/>
      </w:rPr>
    </w:lvl>
    <w:lvl w:ilvl="6" w:tplc="00FC11E0" w:tentative="1">
      <w:start w:val="1"/>
      <w:numFmt w:val="bullet"/>
      <w:lvlText w:val=""/>
      <w:lvlJc w:val="left"/>
      <w:pPr>
        <w:tabs>
          <w:tab w:val="num" w:pos="5040"/>
        </w:tabs>
        <w:ind w:left="5040" w:hanging="360"/>
      </w:pPr>
      <w:rPr>
        <w:rFonts w:ascii="Symbol" w:hAnsi="Symbol" w:hint="default"/>
      </w:rPr>
    </w:lvl>
    <w:lvl w:ilvl="7" w:tplc="21A87F96" w:tentative="1">
      <w:start w:val="1"/>
      <w:numFmt w:val="bullet"/>
      <w:lvlText w:val="o"/>
      <w:lvlJc w:val="left"/>
      <w:pPr>
        <w:tabs>
          <w:tab w:val="num" w:pos="5760"/>
        </w:tabs>
        <w:ind w:left="5760" w:hanging="360"/>
      </w:pPr>
      <w:rPr>
        <w:rFonts w:ascii="Courier New" w:hAnsi="Courier New" w:hint="default"/>
      </w:rPr>
    </w:lvl>
    <w:lvl w:ilvl="8" w:tplc="0E9CDBFE" w:tentative="1">
      <w:start w:val="1"/>
      <w:numFmt w:val="bullet"/>
      <w:lvlText w:val=""/>
      <w:lvlJc w:val="left"/>
      <w:pPr>
        <w:tabs>
          <w:tab w:val="num" w:pos="6480"/>
        </w:tabs>
        <w:ind w:left="6480" w:hanging="360"/>
      </w:pPr>
      <w:rPr>
        <w:rFonts w:ascii="Wingdings" w:hAnsi="Wingdings" w:hint="default"/>
      </w:rPr>
    </w:lvl>
  </w:abstractNum>
  <w:abstractNum w:abstractNumId="2">
    <w:nsid w:val="656F24ED"/>
    <w:multiLevelType w:val="hybridMultilevel"/>
    <w:tmpl w:val="2CE6F1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rsids>
    <w:rsidRoot w:val="00757D00"/>
    <w:rsid w:val="000062C5"/>
    <w:rsid w:val="0002575E"/>
    <w:rsid w:val="00054D22"/>
    <w:rsid w:val="00066822"/>
    <w:rsid w:val="000812A2"/>
    <w:rsid w:val="0008575F"/>
    <w:rsid w:val="000A3A44"/>
    <w:rsid w:val="000A719C"/>
    <w:rsid w:val="000C46A9"/>
    <w:rsid w:val="000F5AC4"/>
    <w:rsid w:val="000F77C5"/>
    <w:rsid w:val="00110F91"/>
    <w:rsid w:val="0011467F"/>
    <w:rsid w:val="00130593"/>
    <w:rsid w:val="00143E3D"/>
    <w:rsid w:val="00157484"/>
    <w:rsid w:val="00175AB7"/>
    <w:rsid w:val="001977BE"/>
    <w:rsid w:val="001A6319"/>
    <w:rsid w:val="001B7DBB"/>
    <w:rsid w:val="001C29AD"/>
    <w:rsid w:val="001C683A"/>
    <w:rsid w:val="00210E9D"/>
    <w:rsid w:val="00213C78"/>
    <w:rsid w:val="00230DBD"/>
    <w:rsid w:val="00237598"/>
    <w:rsid w:val="002471D9"/>
    <w:rsid w:val="00254BC2"/>
    <w:rsid w:val="00272869"/>
    <w:rsid w:val="002A79AE"/>
    <w:rsid w:val="002E69AA"/>
    <w:rsid w:val="002F6DDF"/>
    <w:rsid w:val="00302566"/>
    <w:rsid w:val="003058EF"/>
    <w:rsid w:val="00367420"/>
    <w:rsid w:val="0037718D"/>
    <w:rsid w:val="00377F41"/>
    <w:rsid w:val="003954FB"/>
    <w:rsid w:val="003B5F5C"/>
    <w:rsid w:val="003D17B3"/>
    <w:rsid w:val="003E6BDB"/>
    <w:rsid w:val="003F35DA"/>
    <w:rsid w:val="003F3713"/>
    <w:rsid w:val="003F7329"/>
    <w:rsid w:val="00404FE7"/>
    <w:rsid w:val="004321C5"/>
    <w:rsid w:val="004508D0"/>
    <w:rsid w:val="004A57FC"/>
    <w:rsid w:val="004C3551"/>
    <w:rsid w:val="004D043C"/>
    <w:rsid w:val="004F06A2"/>
    <w:rsid w:val="004F19A8"/>
    <w:rsid w:val="00505074"/>
    <w:rsid w:val="00515939"/>
    <w:rsid w:val="00531721"/>
    <w:rsid w:val="00542188"/>
    <w:rsid w:val="00543FB5"/>
    <w:rsid w:val="00580ECD"/>
    <w:rsid w:val="005A4838"/>
    <w:rsid w:val="005B64DA"/>
    <w:rsid w:val="005E1F7F"/>
    <w:rsid w:val="005F4684"/>
    <w:rsid w:val="006126C8"/>
    <w:rsid w:val="006229F8"/>
    <w:rsid w:val="006323E0"/>
    <w:rsid w:val="00633654"/>
    <w:rsid w:val="00636589"/>
    <w:rsid w:val="00642A15"/>
    <w:rsid w:val="006617C7"/>
    <w:rsid w:val="00673ADF"/>
    <w:rsid w:val="0067684D"/>
    <w:rsid w:val="00684CF1"/>
    <w:rsid w:val="00695C18"/>
    <w:rsid w:val="006C10E0"/>
    <w:rsid w:val="006C5F0A"/>
    <w:rsid w:val="006D67BA"/>
    <w:rsid w:val="006D7E0C"/>
    <w:rsid w:val="006E6816"/>
    <w:rsid w:val="00706A6C"/>
    <w:rsid w:val="00716C3D"/>
    <w:rsid w:val="00747B13"/>
    <w:rsid w:val="00747EF5"/>
    <w:rsid w:val="00757D00"/>
    <w:rsid w:val="00764FBB"/>
    <w:rsid w:val="007663E8"/>
    <w:rsid w:val="00775EDF"/>
    <w:rsid w:val="007939D3"/>
    <w:rsid w:val="007948B1"/>
    <w:rsid w:val="00795707"/>
    <w:rsid w:val="007A3B6F"/>
    <w:rsid w:val="007B07C5"/>
    <w:rsid w:val="007C03BB"/>
    <w:rsid w:val="007C4E67"/>
    <w:rsid w:val="007D34EF"/>
    <w:rsid w:val="007E38BE"/>
    <w:rsid w:val="007F0A4B"/>
    <w:rsid w:val="00807C16"/>
    <w:rsid w:val="0081040C"/>
    <w:rsid w:val="00816DE8"/>
    <w:rsid w:val="00823E2D"/>
    <w:rsid w:val="00831282"/>
    <w:rsid w:val="00831A14"/>
    <w:rsid w:val="008478CF"/>
    <w:rsid w:val="0085480C"/>
    <w:rsid w:val="00874BC9"/>
    <w:rsid w:val="00876099"/>
    <w:rsid w:val="00890578"/>
    <w:rsid w:val="00897EF4"/>
    <w:rsid w:val="008A3ED6"/>
    <w:rsid w:val="008B732F"/>
    <w:rsid w:val="008D603A"/>
    <w:rsid w:val="008E0C7A"/>
    <w:rsid w:val="008E6F69"/>
    <w:rsid w:val="00942F91"/>
    <w:rsid w:val="00943ECF"/>
    <w:rsid w:val="00963852"/>
    <w:rsid w:val="009708DA"/>
    <w:rsid w:val="00981F19"/>
    <w:rsid w:val="0098542A"/>
    <w:rsid w:val="009A608A"/>
    <w:rsid w:val="009B3E9F"/>
    <w:rsid w:val="009C4161"/>
    <w:rsid w:val="009D2E09"/>
    <w:rsid w:val="00A07108"/>
    <w:rsid w:val="00A129E0"/>
    <w:rsid w:val="00A161AA"/>
    <w:rsid w:val="00A427F1"/>
    <w:rsid w:val="00A56031"/>
    <w:rsid w:val="00A82849"/>
    <w:rsid w:val="00AC3627"/>
    <w:rsid w:val="00AD11E8"/>
    <w:rsid w:val="00AF0CDF"/>
    <w:rsid w:val="00AF5C98"/>
    <w:rsid w:val="00AF65E5"/>
    <w:rsid w:val="00B0167A"/>
    <w:rsid w:val="00B03149"/>
    <w:rsid w:val="00B16035"/>
    <w:rsid w:val="00B34918"/>
    <w:rsid w:val="00B65442"/>
    <w:rsid w:val="00BB09DB"/>
    <w:rsid w:val="00BC5414"/>
    <w:rsid w:val="00BE0FFE"/>
    <w:rsid w:val="00C02460"/>
    <w:rsid w:val="00C40EFA"/>
    <w:rsid w:val="00C45B77"/>
    <w:rsid w:val="00C47798"/>
    <w:rsid w:val="00C578F1"/>
    <w:rsid w:val="00C6394B"/>
    <w:rsid w:val="00C644E4"/>
    <w:rsid w:val="00C82C84"/>
    <w:rsid w:val="00C838F2"/>
    <w:rsid w:val="00C953D2"/>
    <w:rsid w:val="00CC03B6"/>
    <w:rsid w:val="00CE2149"/>
    <w:rsid w:val="00D35DEA"/>
    <w:rsid w:val="00D42679"/>
    <w:rsid w:val="00D515D1"/>
    <w:rsid w:val="00D624E8"/>
    <w:rsid w:val="00D700F1"/>
    <w:rsid w:val="00DA3A7D"/>
    <w:rsid w:val="00DA6E4D"/>
    <w:rsid w:val="00DB68C7"/>
    <w:rsid w:val="00DC18A5"/>
    <w:rsid w:val="00E47249"/>
    <w:rsid w:val="00E47C83"/>
    <w:rsid w:val="00E539F2"/>
    <w:rsid w:val="00E8005A"/>
    <w:rsid w:val="00E94057"/>
    <w:rsid w:val="00E96D8D"/>
    <w:rsid w:val="00F05D95"/>
    <w:rsid w:val="00F23288"/>
    <w:rsid w:val="00F302E6"/>
    <w:rsid w:val="00F363C4"/>
    <w:rsid w:val="00F4461F"/>
    <w:rsid w:val="00F92C5C"/>
    <w:rsid w:val="00FA673B"/>
    <w:rsid w:val="00FE54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D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7D00"/>
    <w:pPr>
      <w:keepNext/>
      <w:widowControl w:val="0"/>
      <w:autoSpaceDE w:val="0"/>
      <w:autoSpaceDN w:val="0"/>
      <w:adjustRightInd w:val="0"/>
      <w:spacing w:line="560" w:lineRule="exact"/>
      <w:ind w:left="300"/>
      <w:jc w:val="center"/>
      <w:outlineLvl w:val="0"/>
    </w:pPr>
    <w:rPr>
      <w:b/>
      <w:bCs/>
      <w:sz w:val="22"/>
      <w:szCs w:val="22"/>
    </w:rPr>
  </w:style>
  <w:style w:type="paragraph" w:styleId="5">
    <w:name w:val="heading 5"/>
    <w:basedOn w:val="a"/>
    <w:next w:val="a"/>
    <w:link w:val="50"/>
    <w:qFormat/>
    <w:rsid w:val="00757D00"/>
    <w:pPr>
      <w:keepNext/>
      <w:jc w:val="both"/>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7D00"/>
    <w:rPr>
      <w:rFonts w:ascii="Times New Roman" w:eastAsia="Times New Roman" w:hAnsi="Times New Roman" w:cs="Times New Roman"/>
      <w:b/>
      <w:bCs/>
      <w:lang w:eastAsia="ru-RU"/>
    </w:rPr>
  </w:style>
  <w:style w:type="character" w:customStyle="1" w:styleId="50">
    <w:name w:val="Заголовок 5 Знак"/>
    <w:basedOn w:val="a0"/>
    <w:link w:val="5"/>
    <w:rsid w:val="00757D00"/>
    <w:rPr>
      <w:rFonts w:ascii="Times New Roman" w:eastAsia="Times New Roman" w:hAnsi="Times New Roman" w:cs="Times New Roman"/>
      <w:b/>
      <w:bCs/>
      <w:sz w:val="24"/>
      <w:szCs w:val="24"/>
      <w:lang w:eastAsia="ru-RU"/>
    </w:rPr>
  </w:style>
  <w:style w:type="paragraph" w:styleId="2">
    <w:name w:val="Body Text Indent 2"/>
    <w:aliases w:val="Знак"/>
    <w:basedOn w:val="a"/>
    <w:link w:val="20"/>
    <w:rsid w:val="00757D00"/>
    <w:pPr>
      <w:ind w:firstLine="680"/>
      <w:jc w:val="both"/>
    </w:pPr>
    <w:rPr>
      <w:sz w:val="28"/>
      <w:szCs w:val="20"/>
    </w:rPr>
  </w:style>
  <w:style w:type="character" w:customStyle="1" w:styleId="20">
    <w:name w:val="Основной текст с отступом 2 Знак"/>
    <w:aliases w:val="Знак Знак"/>
    <w:basedOn w:val="a0"/>
    <w:link w:val="2"/>
    <w:rsid w:val="00757D00"/>
    <w:rPr>
      <w:rFonts w:ascii="Times New Roman" w:eastAsia="Times New Roman" w:hAnsi="Times New Roman" w:cs="Times New Roman"/>
      <w:sz w:val="28"/>
      <w:szCs w:val="20"/>
      <w:lang w:eastAsia="ru-RU"/>
    </w:rPr>
  </w:style>
  <w:style w:type="paragraph" w:styleId="21">
    <w:name w:val="Body Text 2"/>
    <w:basedOn w:val="a"/>
    <w:link w:val="22"/>
    <w:rsid w:val="00757D00"/>
    <w:pPr>
      <w:spacing w:after="120" w:line="480" w:lineRule="auto"/>
    </w:pPr>
  </w:style>
  <w:style w:type="character" w:customStyle="1" w:styleId="22">
    <w:name w:val="Основной текст 2 Знак"/>
    <w:basedOn w:val="a0"/>
    <w:link w:val="21"/>
    <w:rsid w:val="00757D00"/>
    <w:rPr>
      <w:rFonts w:ascii="Times New Roman" w:eastAsia="Times New Roman" w:hAnsi="Times New Roman" w:cs="Times New Roman"/>
      <w:sz w:val="24"/>
      <w:szCs w:val="24"/>
      <w:lang w:eastAsia="ru-RU"/>
    </w:rPr>
  </w:style>
  <w:style w:type="paragraph" w:styleId="a3">
    <w:name w:val="Body Text Indent"/>
    <w:basedOn w:val="a"/>
    <w:link w:val="a4"/>
    <w:rsid w:val="00757D00"/>
    <w:pPr>
      <w:spacing w:after="120"/>
      <w:ind w:left="283"/>
    </w:pPr>
  </w:style>
  <w:style w:type="character" w:customStyle="1" w:styleId="a4">
    <w:name w:val="Основной текст с отступом Знак"/>
    <w:basedOn w:val="a0"/>
    <w:link w:val="a3"/>
    <w:rsid w:val="00757D00"/>
    <w:rPr>
      <w:rFonts w:ascii="Times New Roman" w:eastAsia="Times New Roman" w:hAnsi="Times New Roman" w:cs="Times New Roman"/>
      <w:sz w:val="24"/>
      <w:szCs w:val="24"/>
      <w:lang w:eastAsia="ru-RU"/>
    </w:rPr>
  </w:style>
  <w:style w:type="paragraph" w:styleId="a5">
    <w:name w:val="Body Text"/>
    <w:aliases w:val="Заг1,BO,ID,body indent,ändrad, ändrad,EHPT,Body Text2"/>
    <w:basedOn w:val="a"/>
    <w:link w:val="a6"/>
    <w:rsid w:val="00757D00"/>
    <w:pPr>
      <w:spacing w:after="120"/>
    </w:pPr>
  </w:style>
  <w:style w:type="character" w:customStyle="1" w:styleId="a6">
    <w:name w:val="Основной текст Знак"/>
    <w:aliases w:val="Заг1 Знак,BO Знак,ID Знак,body indent Знак,ändrad Знак, ändrad Знак,EHPT Знак,Body Text2 Знак"/>
    <w:basedOn w:val="a0"/>
    <w:link w:val="a5"/>
    <w:rsid w:val="00757D00"/>
    <w:rPr>
      <w:rFonts w:ascii="Times New Roman" w:eastAsia="Times New Roman" w:hAnsi="Times New Roman" w:cs="Times New Roman"/>
      <w:sz w:val="24"/>
      <w:szCs w:val="24"/>
      <w:lang w:eastAsia="ru-RU"/>
    </w:rPr>
  </w:style>
  <w:style w:type="paragraph" w:styleId="3">
    <w:name w:val="Body Text Indent 3"/>
    <w:basedOn w:val="a"/>
    <w:link w:val="30"/>
    <w:rsid w:val="00757D00"/>
    <w:pPr>
      <w:ind w:firstLine="900"/>
      <w:jc w:val="both"/>
    </w:pPr>
  </w:style>
  <w:style w:type="character" w:customStyle="1" w:styleId="30">
    <w:name w:val="Основной текст с отступом 3 Знак"/>
    <w:basedOn w:val="a0"/>
    <w:link w:val="3"/>
    <w:rsid w:val="00757D00"/>
    <w:rPr>
      <w:rFonts w:ascii="Times New Roman" w:eastAsia="Times New Roman" w:hAnsi="Times New Roman" w:cs="Times New Roman"/>
      <w:sz w:val="24"/>
      <w:szCs w:val="24"/>
      <w:lang w:eastAsia="ru-RU"/>
    </w:rPr>
  </w:style>
  <w:style w:type="paragraph" w:customStyle="1" w:styleId="ConsNormal">
    <w:name w:val="ConsNormal"/>
    <w:rsid w:val="00757D00"/>
    <w:pPr>
      <w:autoSpaceDE w:val="0"/>
      <w:autoSpaceDN w:val="0"/>
      <w:adjustRightInd w:val="0"/>
      <w:spacing w:after="0" w:line="240" w:lineRule="auto"/>
      <w:ind w:right="19772" w:firstLine="720"/>
    </w:pPr>
    <w:rPr>
      <w:rFonts w:ascii="Arial" w:eastAsia="Times New Roman" w:hAnsi="Arial" w:cs="Arial"/>
      <w:sz w:val="26"/>
      <w:szCs w:val="26"/>
      <w:lang w:eastAsia="ru-RU"/>
    </w:rPr>
  </w:style>
  <w:style w:type="paragraph" w:styleId="a7">
    <w:name w:val="Balloon Text"/>
    <w:basedOn w:val="a"/>
    <w:link w:val="a8"/>
    <w:uiPriority w:val="99"/>
    <w:semiHidden/>
    <w:unhideWhenUsed/>
    <w:rsid w:val="003B5F5C"/>
    <w:rPr>
      <w:rFonts w:ascii="Tahoma" w:hAnsi="Tahoma" w:cs="Tahoma"/>
      <w:sz w:val="16"/>
      <w:szCs w:val="16"/>
    </w:rPr>
  </w:style>
  <w:style w:type="character" w:customStyle="1" w:styleId="a8">
    <w:name w:val="Текст выноски Знак"/>
    <w:basedOn w:val="a0"/>
    <w:link w:val="a7"/>
    <w:uiPriority w:val="99"/>
    <w:semiHidden/>
    <w:rsid w:val="003B5F5C"/>
    <w:rPr>
      <w:rFonts w:ascii="Tahoma" w:eastAsia="Times New Roman" w:hAnsi="Tahoma" w:cs="Tahoma"/>
      <w:sz w:val="16"/>
      <w:szCs w:val="16"/>
      <w:lang w:eastAsia="ru-RU"/>
    </w:rPr>
  </w:style>
  <w:style w:type="paragraph" w:styleId="a9">
    <w:name w:val="header"/>
    <w:basedOn w:val="a"/>
    <w:link w:val="aa"/>
    <w:uiPriority w:val="99"/>
    <w:semiHidden/>
    <w:unhideWhenUsed/>
    <w:rsid w:val="00FA673B"/>
    <w:pPr>
      <w:tabs>
        <w:tab w:val="center" w:pos="4677"/>
        <w:tab w:val="right" w:pos="9355"/>
      </w:tabs>
    </w:pPr>
  </w:style>
  <w:style w:type="character" w:customStyle="1" w:styleId="aa">
    <w:name w:val="Верхний колонтитул Знак"/>
    <w:basedOn w:val="a0"/>
    <w:link w:val="a9"/>
    <w:uiPriority w:val="99"/>
    <w:semiHidden/>
    <w:rsid w:val="00FA673B"/>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FA673B"/>
    <w:pPr>
      <w:tabs>
        <w:tab w:val="center" w:pos="4677"/>
        <w:tab w:val="right" w:pos="9355"/>
      </w:tabs>
    </w:pPr>
  </w:style>
  <w:style w:type="character" w:customStyle="1" w:styleId="ac">
    <w:name w:val="Нижний колонтитул Знак"/>
    <w:basedOn w:val="a0"/>
    <w:link w:val="ab"/>
    <w:uiPriority w:val="99"/>
    <w:semiHidden/>
    <w:rsid w:val="00FA673B"/>
    <w:rPr>
      <w:rFonts w:ascii="Times New Roman" w:eastAsia="Times New Roman" w:hAnsi="Times New Roman" w:cs="Times New Roman"/>
      <w:sz w:val="24"/>
      <w:szCs w:val="24"/>
      <w:lang w:eastAsia="ru-RU"/>
    </w:rPr>
  </w:style>
  <w:style w:type="paragraph" w:styleId="ad">
    <w:name w:val="List Paragraph"/>
    <w:basedOn w:val="a"/>
    <w:uiPriority w:val="34"/>
    <w:qFormat/>
    <w:rsid w:val="0098542A"/>
    <w:pPr>
      <w:ind w:left="720"/>
      <w:contextualSpacing/>
    </w:pPr>
  </w:style>
</w:styles>
</file>

<file path=word/webSettings.xml><?xml version="1.0" encoding="utf-8"?>
<w:webSettings xmlns:r="http://schemas.openxmlformats.org/officeDocument/2006/relationships" xmlns:w="http://schemas.openxmlformats.org/wordprocessingml/2006/main">
  <w:divs>
    <w:div w:id="210187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19BD6-2BB2-46F7-80BA-EF1BFCF9B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10</Pages>
  <Words>2866</Words>
  <Characters>16339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Специалист</cp:lastModifiedBy>
  <cp:revision>157</cp:revision>
  <cp:lastPrinted>2011-04-18T05:16:00Z</cp:lastPrinted>
  <dcterms:created xsi:type="dcterms:W3CDTF">2011-04-05T07:27:00Z</dcterms:created>
  <dcterms:modified xsi:type="dcterms:W3CDTF">2012-03-21T05:15:00Z</dcterms:modified>
</cp:coreProperties>
</file>