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E2" w:rsidRPr="00F31BD6" w:rsidRDefault="006746E2">
      <w:pPr>
        <w:jc w:val="center"/>
        <w:rPr>
          <w:sz w:val="28"/>
          <w:szCs w:val="28"/>
        </w:rPr>
      </w:pPr>
      <w:r w:rsidRPr="00F31BD6">
        <w:rPr>
          <w:sz w:val="28"/>
          <w:szCs w:val="28"/>
        </w:rPr>
        <w:t>Российская Федерация</w:t>
      </w:r>
    </w:p>
    <w:p w:rsidR="006746E2" w:rsidRDefault="006746E2">
      <w:pPr>
        <w:jc w:val="center"/>
        <w:rPr>
          <w:sz w:val="28"/>
          <w:szCs w:val="28"/>
        </w:rPr>
      </w:pPr>
      <w:r w:rsidRPr="00F31BD6">
        <w:rPr>
          <w:sz w:val="28"/>
          <w:szCs w:val="28"/>
        </w:rPr>
        <w:t>Ростовская область</w:t>
      </w:r>
    </w:p>
    <w:p w:rsidR="006746E2" w:rsidRPr="00F31BD6" w:rsidRDefault="006746E2">
      <w:pPr>
        <w:jc w:val="center"/>
        <w:rPr>
          <w:sz w:val="28"/>
          <w:szCs w:val="28"/>
        </w:rPr>
      </w:pPr>
      <w:r>
        <w:rPr>
          <w:sz w:val="28"/>
          <w:szCs w:val="28"/>
        </w:rPr>
        <w:t>Сальский район</w:t>
      </w:r>
    </w:p>
    <w:p w:rsidR="006746E2" w:rsidRDefault="006746E2">
      <w:pPr>
        <w:jc w:val="center"/>
        <w:rPr>
          <w:b/>
          <w:sz w:val="28"/>
        </w:rPr>
      </w:pPr>
      <w:r>
        <w:rPr>
          <w:b/>
          <w:sz w:val="32"/>
        </w:rPr>
        <w:t>СОБРАНИЕ ДЕПУТАТОВ</w:t>
      </w:r>
    </w:p>
    <w:p w:rsidR="006746E2" w:rsidRDefault="006746E2">
      <w:pPr>
        <w:jc w:val="center"/>
        <w:rPr>
          <w:b/>
          <w:sz w:val="32"/>
        </w:rPr>
      </w:pPr>
      <w:r>
        <w:rPr>
          <w:b/>
          <w:sz w:val="32"/>
        </w:rPr>
        <w:t>Сандатовского сельского поселения</w:t>
      </w:r>
    </w:p>
    <w:p w:rsidR="006746E2" w:rsidRDefault="006746E2" w:rsidP="00F31BD6">
      <w:pPr>
        <w:tabs>
          <w:tab w:val="right" w:pos="9357"/>
        </w:tabs>
        <w:rPr>
          <w:b/>
          <w:sz w:val="24"/>
        </w:rPr>
      </w:pPr>
      <w:r>
        <w:rPr>
          <w:b/>
          <w:sz w:val="24"/>
        </w:rPr>
        <w:t>_____________________________________________________________________________</w:t>
      </w:r>
    </w:p>
    <w:p w:rsidR="006746E2" w:rsidRDefault="006746E2">
      <w:pPr>
        <w:jc w:val="center"/>
        <w:rPr>
          <w:b/>
        </w:rPr>
      </w:pPr>
    </w:p>
    <w:p w:rsidR="006746E2" w:rsidRDefault="006746E2">
      <w:pPr>
        <w:jc w:val="center"/>
        <w:rPr>
          <w:b/>
        </w:rPr>
      </w:pPr>
    </w:p>
    <w:p w:rsidR="006746E2" w:rsidRDefault="006746E2">
      <w:pPr>
        <w:jc w:val="center"/>
        <w:rPr>
          <w:b/>
          <w:sz w:val="44"/>
        </w:rPr>
      </w:pPr>
      <w:r>
        <w:rPr>
          <w:b/>
          <w:sz w:val="44"/>
        </w:rPr>
        <w:t xml:space="preserve">РЕШЕНИЕ   </w:t>
      </w:r>
    </w:p>
    <w:p w:rsidR="006746E2" w:rsidRDefault="006746E2">
      <w:pPr>
        <w:tabs>
          <w:tab w:val="left" w:pos="1697"/>
          <w:tab w:val="left" w:pos="5940"/>
        </w:tabs>
        <w:jc w:val="both"/>
        <w:rPr>
          <w:sz w:val="28"/>
        </w:rPr>
      </w:pPr>
    </w:p>
    <w:p w:rsidR="006746E2" w:rsidRDefault="006746E2">
      <w:pPr>
        <w:tabs>
          <w:tab w:val="left" w:pos="1697"/>
          <w:tab w:val="left" w:pos="5940"/>
        </w:tabs>
        <w:ind w:right="5388"/>
        <w:jc w:val="both"/>
        <w:rPr>
          <w:sz w:val="28"/>
        </w:rPr>
      </w:pPr>
      <w:r>
        <w:rPr>
          <w:sz w:val="28"/>
        </w:rPr>
        <w:t xml:space="preserve">Об утверждении Порядка ведения реестров муниципального имущества муниципального образования «Сандатовское сельское поселение» </w:t>
      </w:r>
    </w:p>
    <w:p w:rsidR="006746E2" w:rsidRDefault="006746E2">
      <w:pPr>
        <w:rPr>
          <w:b/>
        </w:rPr>
      </w:pPr>
    </w:p>
    <w:p w:rsidR="006746E2" w:rsidRDefault="006746E2">
      <w:pPr>
        <w:rPr>
          <w:b/>
        </w:rPr>
      </w:pPr>
    </w:p>
    <w:p w:rsidR="006746E2" w:rsidRDefault="006746E2" w:rsidP="00F31BD6">
      <w:pPr>
        <w:ind w:left="5940"/>
        <w:rPr>
          <w:b/>
          <w:sz w:val="24"/>
        </w:rPr>
      </w:pPr>
      <w:r>
        <w:rPr>
          <w:b/>
          <w:sz w:val="24"/>
        </w:rPr>
        <w:t xml:space="preserve">            Принято</w:t>
      </w:r>
    </w:p>
    <w:p w:rsidR="006746E2" w:rsidRDefault="006746E2" w:rsidP="00F31BD6">
      <w:pPr>
        <w:ind w:left="6300"/>
        <w:rPr>
          <w:b/>
          <w:sz w:val="24"/>
        </w:rPr>
      </w:pPr>
      <w:r>
        <w:rPr>
          <w:b/>
          <w:sz w:val="24"/>
        </w:rPr>
        <w:t>Собранием депутатов Сандатовского сельского поселения</w:t>
      </w:r>
      <w:r>
        <w:rPr>
          <w:b/>
          <w:sz w:val="24"/>
        </w:rPr>
        <w:tab/>
      </w:r>
      <w:r>
        <w:rPr>
          <w:b/>
          <w:sz w:val="24"/>
        </w:rPr>
        <w:tab/>
      </w:r>
      <w:r>
        <w:rPr>
          <w:b/>
          <w:sz w:val="24"/>
        </w:rPr>
        <w:tab/>
      </w:r>
      <w:r>
        <w:rPr>
          <w:b/>
          <w:sz w:val="24"/>
        </w:rPr>
        <w:tab/>
        <w:t xml:space="preserve">18.06.2024 года </w:t>
      </w:r>
      <w:r>
        <w:rPr>
          <w:b/>
          <w:sz w:val="24"/>
        </w:rPr>
        <w:tab/>
      </w:r>
      <w:r>
        <w:rPr>
          <w:b/>
          <w:sz w:val="24"/>
        </w:rPr>
        <w:tab/>
      </w:r>
      <w:r>
        <w:rPr>
          <w:b/>
          <w:sz w:val="24"/>
        </w:rPr>
        <w:tab/>
      </w:r>
      <w:r>
        <w:rPr>
          <w:b/>
          <w:sz w:val="24"/>
        </w:rPr>
        <w:tab/>
      </w:r>
      <w:r>
        <w:rPr>
          <w:b/>
          <w:sz w:val="24"/>
        </w:rPr>
        <w:tab/>
      </w:r>
      <w:r>
        <w:rPr>
          <w:b/>
          <w:sz w:val="24"/>
        </w:rPr>
        <w:tab/>
      </w:r>
    </w:p>
    <w:p w:rsidR="006746E2" w:rsidRDefault="006746E2" w:rsidP="00F31BD6">
      <w:pPr>
        <w:jc w:val="right"/>
        <w:rPr>
          <w:b/>
          <w:sz w:val="28"/>
        </w:rPr>
      </w:pPr>
    </w:p>
    <w:p w:rsidR="006746E2" w:rsidRPr="00517C68" w:rsidRDefault="006746E2" w:rsidP="00186984">
      <w:pPr>
        <w:ind w:right="-3"/>
        <w:jc w:val="both"/>
        <w:rPr>
          <w:sz w:val="28"/>
          <w:szCs w:val="28"/>
        </w:rPr>
      </w:pPr>
      <w:r>
        <w:rPr>
          <w:sz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sz w:val="27"/>
          <w:highlight w:val="white"/>
        </w:rPr>
        <w:t>Приказом Минфина России от 10.10.2023 № 163н «Об утверждении Порядка ведения органами местного самоуправления  реестров муниципального имущества»</w:t>
      </w:r>
      <w:r>
        <w:rPr>
          <w:sz w:val="28"/>
        </w:rPr>
        <w:t xml:space="preserve">, решением Собрания депутатов Сандатовского сельского поселения </w:t>
      </w:r>
      <w:r>
        <w:rPr>
          <w:sz w:val="28"/>
          <w:szCs w:val="28"/>
        </w:rPr>
        <w:t xml:space="preserve">от 30.04.2014  № 69 Положения о порядке управления и распоряжения имуществом, находящимся в муниципальной  собственности муниципального образования «Сандатовское сельское поселение» </w:t>
      </w:r>
    </w:p>
    <w:p w:rsidR="006746E2" w:rsidRDefault="006746E2">
      <w:pPr>
        <w:tabs>
          <w:tab w:val="left" w:pos="851"/>
          <w:tab w:val="left" w:pos="993"/>
        </w:tabs>
        <w:ind w:firstLine="709"/>
        <w:jc w:val="both"/>
        <w:rPr>
          <w:sz w:val="28"/>
        </w:rPr>
      </w:pPr>
      <w:r>
        <w:rPr>
          <w:sz w:val="28"/>
        </w:rPr>
        <w:t xml:space="preserve"> Собрание депутатов </w:t>
      </w:r>
      <w:r>
        <w:rPr>
          <w:sz w:val="28"/>
          <w:szCs w:val="28"/>
        </w:rPr>
        <w:t>Сандатовское сельское поселение</w:t>
      </w:r>
    </w:p>
    <w:p w:rsidR="006746E2" w:rsidRDefault="006746E2">
      <w:pPr>
        <w:tabs>
          <w:tab w:val="left" w:pos="851"/>
          <w:tab w:val="left" w:pos="993"/>
        </w:tabs>
        <w:ind w:firstLine="709"/>
        <w:jc w:val="both"/>
      </w:pPr>
    </w:p>
    <w:p w:rsidR="006746E2" w:rsidRDefault="006746E2">
      <w:pPr>
        <w:tabs>
          <w:tab w:val="left" w:pos="851"/>
          <w:tab w:val="left" w:pos="993"/>
        </w:tabs>
        <w:jc w:val="center"/>
        <w:rPr>
          <w:b/>
          <w:sz w:val="28"/>
        </w:rPr>
      </w:pPr>
      <w:r>
        <w:rPr>
          <w:b/>
          <w:sz w:val="28"/>
        </w:rPr>
        <w:t>решает:</w:t>
      </w:r>
    </w:p>
    <w:p w:rsidR="006746E2" w:rsidRDefault="006746E2">
      <w:pPr>
        <w:tabs>
          <w:tab w:val="left" w:pos="851"/>
          <w:tab w:val="left" w:pos="993"/>
        </w:tabs>
        <w:ind w:firstLine="709"/>
        <w:jc w:val="both"/>
        <w:rPr>
          <w:sz w:val="28"/>
        </w:rPr>
      </w:pPr>
    </w:p>
    <w:p w:rsidR="006746E2" w:rsidRDefault="006746E2" w:rsidP="006F7F27">
      <w:pPr>
        <w:numPr>
          <w:ilvl w:val="0"/>
          <w:numId w:val="4"/>
        </w:numPr>
        <w:tabs>
          <w:tab w:val="left" w:pos="1697"/>
          <w:tab w:val="left" w:pos="5940"/>
        </w:tabs>
        <w:ind w:right="-3"/>
        <w:jc w:val="both"/>
        <w:rPr>
          <w:sz w:val="28"/>
        </w:rPr>
      </w:pPr>
      <w:r>
        <w:rPr>
          <w:sz w:val="28"/>
        </w:rPr>
        <w:t xml:space="preserve">Утвердить Порядка ведения реестров муниципального имущества муниципального образования «Сандатовское сельское поселение» </w:t>
      </w:r>
    </w:p>
    <w:p w:rsidR="006746E2" w:rsidRDefault="006746E2" w:rsidP="006F7F27">
      <w:pPr>
        <w:tabs>
          <w:tab w:val="left" w:pos="709"/>
          <w:tab w:val="left" w:pos="851"/>
          <w:tab w:val="left" w:pos="993"/>
        </w:tabs>
        <w:jc w:val="both"/>
        <w:rPr>
          <w:sz w:val="28"/>
        </w:rPr>
      </w:pPr>
      <w:r>
        <w:rPr>
          <w:sz w:val="28"/>
        </w:rPr>
        <w:t xml:space="preserve">          согласно приложению к настоящему решению.</w:t>
      </w:r>
    </w:p>
    <w:p w:rsidR="006746E2" w:rsidRDefault="006746E2" w:rsidP="005901DB">
      <w:pPr>
        <w:numPr>
          <w:ilvl w:val="0"/>
          <w:numId w:val="4"/>
        </w:numPr>
        <w:tabs>
          <w:tab w:val="left" w:pos="851"/>
          <w:tab w:val="left" w:pos="993"/>
        </w:tabs>
        <w:jc w:val="both"/>
        <w:rPr>
          <w:sz w:val="28"/>
        </w:rPr>
      </w:pPr>
      <w:r>
        <w:rPr>
          <w:sz w:val="28"/>
        </w:rPr>
        <w:t xml:space="preserve">Признать утратившим силу решение Собрания депутатов Сандатовского сельского поселения от </w:t>
      </w:r>
      <w:r w:rsidRPr="00B34D87">
        <w:rPr>
          <w:sz w:val="28"/>
          <w:szCs w:val="28"/>
        </w:rPr>
        <w:t>26.12.2011</w:t>
      </w:r>
      <w:r>
        <w:rPr>
          <w:szCs w:val="24"/>
        </w:rPr>
        <w:t xml:space="preserve"> </w:t>
      </w:r>
      <w:r>
        <w:rPr>
          <w:sz w:val="28"/>
        </w:rPr>
        <w:t>№ 138 «Об утверждении Положения об учете муниципального имущества Сандатовского сельского поселения».</w:t>
      </w:r>
    </w:p>
    <w:p w:rsidR="006746E2" w:rsidRDefault="006746E2" w:rsidP="005901DB">
      <w:pPr>
        <w:numPr>
          <w:ilvl w:val="0"/>
          <w:numId w:val="4"/>
        </w:numPr>
        <w:tabs>
          <w:tab w:val="left" w:pos="851"/>
          <w:tab w:val="left" w:pos="993"/>
        </w:tabs>
        <w:jc w:val="both"/>
        <w:rPr>
          <w:sz w:val="28"/>
        </w:rPr>
      </w:pPr>
      <w:r>
        <w:rPr>
          <w:sz w:val="28"/>
        </w:rPr>
        <w:t xml:space="preserve"> Настоящее решение разместить на официальном сайте Администрации Сандатовского сельского поселения в информационно-телекоммуникационной сети «Интернет».</w:t>
      </w:r>
    </w:p>
    <w:p w:rsidR="006746E2" w:rsidRDefault="006746E2" w:rsidP="005901DB">
      <w:pPr>
        <w:numPr>
          <w:ilvl w:val="0"/>
          <w:numId w:val="4"/>
        </w:numPr>
        <w:tabs>
          <w:tab w:val="left" w:pos="851"/>
          <w:tab w:val="left" w:pos="993"/>
        </w:tabs>
        <w:jc w:val="both"/>
        <w:rPr>
          <w:sz w:val="28"/>
        </w:rPr>
      </w:pPr>
      <w:r>
        <w:rPr>
          <w:sz w:val="28"/>
        </w:rPr>
        <w:t>Контроль над исполнением данного решения возложить на постоянную комиссию Собрания депутатов Сандатовского сельского поселения по экономической политике, бюджету, налогам и муниципальной собственности.</w:t>
      </w:r>
    </w:p>
    <w:p w:rsidR="006746E2" w:rsidRDefault="006746E2">
      <w:pPr>
        <w:jc w:val="both"/>
        <w:rPr>
          <w:sz w:val="28"/>
        </w:rPr>
      </w:pPr>
    </w:p>
    <w:p w:rsidR="006746E2" w:rsidRDefault="006746E2">
      <w:pPr>
        <w:jc w:val="both"/>
        <w:rPr>
          <w:sz w:val="28"/>
        </w:rPr>
      </w:pPr>
    </w:p>
    <w:p w:rsidR="006746E2" w:rsidRDefault="006746E2">
      <w:pPr>
        <w:jc w:val="both"/>
        <w:rPr>
          <w:sz w:val="28"/>
        </w:rPr>
      </w:pPr>
    </w:p>
    <w:p w:rsidR="006746E2" w:rsidRDefault="006746E2">
      <w:pPr>
        <w:jc w:val="both"/>
        <w:rPr>
          <w:sz w:val="28"/>
        </w:rPr>
      </w:pPr>
      <w:r>
        <w:rPr>
          <w:sz w:val="28"/>
        </w:rPr>
        <w:t xml:space="preserve">Председатель Собрания депутатов </w:t>
      </w:r>
    </w:p>
    <w:p w:rsidR="006746E2" w:rsidRDefault="006746E2">
      <w:pPr>
        <w:jc w:val="both"/>
        <w:rPr>
          <w:sz w:val="28"/>
        </w:rPr>
      </w:pPr>
      <w:r>
        <w:rPr>
          <w:sz w:val="28"/>
        </w:rPr>
        <w:t xml:space="preserve">– глава Сандатовского сельского поселения                      В.Н. Телепнев                                </w:t>
      </w:r>
      <w:r>
        <w:rPr>
          <w:sz w:val="28"/>
        </w:rPr>
        <w:tab/>
        <w:t xml:space="preserve">    </w:t>
      </w:r>
    </w:p>
    <w:p w:rsidR="006746E2" w:rsidRDefault="006746E2">
      <w:pPr>
        <w:jc w:val="both"/>
        <w:rPr>
          <w:sz w:val="28"/>
        </w:rPr>
      </w:pPr>
    </w:p>
    <w:p w:rsidR="006746E2" w:rsidRDefault="006746E2">
      <w:pPr>
        <w:rPr>
          <w:sz w:val="24"/>
        </w:rPr>
      </w:pPr>
    </w:p>
    <w:p w:rsidR="006746E2" w:rsidRDefault="006746E2">
      <w:pPr>
        <w:rPr>
          <w:sz w:val="24"/>
        </w:rPr>
      </w:pPr>
      <w:r>
        <w:rPr>
          <w:sz w:val="24"/>
        </w:rPr>
        <w:t xml:space="preserve">с. Сандата </w:t>
      </w:r>
    </w:p>
    <w:p w:rsidR="006746E2" w:rsidRDefault="006746E2">
      <w:pPr>
        <w:rPr>
          <w:sz w:val="24"/>
        </w:rPr>
      </w:pPr>
    </w:p>
    <w:p w:rsidR="006746E2" w:rsidRDefault="006746E2">
      <w:pPr>
        <w:rPr>
          <w:sz w:val="24"/>
        </w:rPr>
      </w:pPr>
      <w:r>
        <w:rPr>
          <w:sz w:val="24"/>
        </w:rPr>
        <w:t>18.06. 2024 года</w:t>
      </w:r>
    </w:p>
    <w:p w:rsidR="006746E2" w:rsidRDefault="006746E2">
      <w:pPr>
        <w:rPr>
          <w:sz w:val="24"/>
        </w:rPr>
      </w:pPr>
      <w:r>
        <w:rPr>
          <w:sz w:val="24"/>
        </w:rPr>
        <w:t>№ 131</w:t>
      </w:r>
    </w:p>
    <w:p w:rsidR="006746E2" w:rsidRDefault="006746E2">
      <w:pPr>
        <w:rPr>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rsidP="00797547">
      <w:pPr>
        <w:ind w:left="4394"/>
        <w:jc w:val="both"/>
        <w:rPr>
          <w:sz w:val="24"/>
        </w:rPr>
      </w:pPr>
      <w:r>
        <w:rPr>
          <w:sz w:val="24"/>
        </w:rPr>
        <w:t xml:space="preserve">                                             Приложение </w:t>
      </w:r>
    </w:p>
    <w:p w:rsidR="006746E2" w:rsidRPr="006F7F27" w:rsidRDefault="006746E2" w:rsidP="006F7F27">
      <w:pPr>
        <w:tabs>
          <w:tab w:val="left" w:pos="1260"/>
          <w:tab w:val="left" w:pos="1980"/>
          <w:tab w:val="left" w:pos="2700"/>
          <w:tab w:val="left" w:pos="9360"/>
        </w:tabs>
        <w:ind w:left="5940" w:right="-3"/>
        <w:jc w:val="both"/>
        <w:rPr>
          <w:sz w:val="24"/>
          <w:szCs w:val="24"/>
        </w:rPr>
      </w:pPr>
      <w:r>
        <w:rPr>
          <w:sz w:val="24"/>
        </w:rPr>
        <w:t>к решению Собрания депутатов                                Сандатовского сельского поселения от 18.06. 2024 года    № 131 «</w:t>
      </w:r>
      <w:r w:rsidRPr="006F7F27">
        <w:rPr>
          <w:sz w:val="24"/>
          <w:szCs w:val="24"/>
        </w:rPr>
        <w:t xml:space="preserve">Об утверждении Порядка ведения реестров муниципального имущества муниципального образования «Сандатовское сельское поселение» </w:t>
      </w:r>
    </w:p>
    <w:p w:rsidR="006746E2" w:rsidRDefault="006746E2" w:rsidP="006F7F27">
      <w:pPr>
        <w:pStyle w:val="ConsTitle"/>
        <w:widowControl/>
        <w:ind w:left="5940" w:right="0"/>
        <w:jc w:val="right"/>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pPr>
        <w:pStyle w:val="ConsTitle"/>
        <w:widowControl/>
        <w:ind w:right="0"/>
        <w:rPr>
          <w:rFonts w:ascii="Times New Roman" w:hAnsi="Times New Roman"/>
          <w:b w:val="0"/>
          <w:sz w:val="24"/>
        </w:rPr>
      </w:pPr>
    </w:p>
    <w:p w:rsidR="006746E2" w:rsidRDefault="006746E2" w:rsidP="006F7F27">
      <w:pPr>
        <w:tabs>
          <w:tab w:val="left" w:pos="1697"/>
          <w:tab w:val="left" w:pos="5940"/>
        </w:tabs>
        <w:ind w:left="5760"/>
        <w:jc w:val="both"/>
        <w:rPr>
          <w:sz w:val="28"/>
        </w:rPr>
      </w:pPr>
    </w:p>
    <w:p w:rsidR="006746E2" w:rsidRDefault="006746E2">
      <w:pPr>
        <w:jc w:val="center"/>
        <w:rPr>
          <w:sz w:val="28"/>
        </w:rPr>
      </w:pPr>
    </w:p>
    <w:p w:rsidR="006746E2" w:rsidRDefault="006746E2">
      <w:pPr>
        <w:jc w:val="center"/>
        <w:outlineLvl w:val="1"/>
        <w:rPr>
          <w:sz w:val="28"/>
        </w:rPr>
      </w:pPr>
      <w:r>
        <w:rPr>
          <w:sz w:val="28"/>
        </w:rPr>
        <w:t>Порядок</w:t>
      </w:r>
    </w:p>
    <w:p w:rsidR="006746E2" w:rsidRPr="00403D44" w:rsidRDefault="006746E2" w:rsidP="00403D44">
      <w:pPr>
        <w:jc w:val="center"/>
        <w:outlineLvl w:val="1"/>
        <w:rPr>
          <w:sz w:val="28"/>
        </w:rPr>
      </w:pPr>
      <w:r>
        <w:rPr>
          <w:sz w:val="28"/>
        </w:rPr>
        <w:t>Ведения реестров  муниципального имущества муниципального образования «Сандатовское сельское поселение</w:t>
      </w:r>
      <w:r>
        <w:rPr>
          <w:sz w:val="24"/>
        </w:rPr>
        <w:t>»</w:t>
      </w:r>
    </w:p>
    <w:p w:rsidR="006746E2" w:rsidRDefault="006746E2" w:rsidP="00403D44">
      <w:pPr>
        <w:jc w:val="center"/>
        <w:outlineLvl w:val="1"/>
        <w:rPr>
          <w:sz w:val="28"/>
        </w:rPr>
      </w:pPr>
    </w:p>
    <w:p w:rsidR="006746E2" w:rsidRDefault="006746E2">
      <w:pPr>
        <w:jc w:val="center"/>
        <w:outlineLvl w:val="1"/>
        <w:rPr>
          <w:sz w:val="28"/>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1. Настоящий Порядок устанавливает правила ведения Администрацией Сандатовского сельского поселения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 Объектом учета муниципального имущества (далее - объект учета) является следующее муниципальное имущество: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3. Ведение реестров осуществляется Администрацией Сандатовского сельского поселения.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4. Учет муниципального имущества в реестре сопровождается присвоением реестрового номера муниципального имущества (далее - реестровый номер), </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Форма выписки из реестра приведен в </w:t>
      </w:r>
      <w:hyperlink w:anchor="Par219" w:tooltip="ВЫПИСКА N ____" w:history="1">
        <w:r w:rsidRPr="005901DB">
          <w:rPr>
            <w:rFonts w:ascii="Times New Roman" w:hAnsi="Times New Roman"/>
            <w:color w:val="0000FF"/>
            <w:sz w:val="24"/>
            <w:szCs w:val="24"/>
          </w:rPr>
          <w:t>приложении</w:t>
        </w:r>
      </w:hyperlink>
      <w:r w:rsidRPr="005901DB">
        <w:rPr>
          <w:rFonts w:ascii="Times New Roman" w:hAnsi="Times New Roman"/>
          <w:sz w:val="24"/>
          <w:szCs w:val="24"/>
        </w:rPr>
        <w:t xml:space="preserve"> к настоящему Порядку.</w:t>
      </w:r>
    </w:p>
    <w:p w:rsidR="006746E2" w:rsidRPr="005901DB" w:rsidRDefault="006746E2" w:rsidP="00FB5380">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6. Реестры ведутся на бумажных и (или) электронных носителях.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8. Неотъемлемой частью реестра являются: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документы, подтверждающие сведения, включаемые в реестр (далее - подтверждающие документы);</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б) иные документы, предусмотренные правовыми актами Администрации Сандатовского сельского поселения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содержащиеся в реестре, хранятся в соответствии с Федеральным </w:t>
      </w:r>
      <w:hyperlink r:id="rId7" w:history="1">
        <w:r w:rsidRPr="005901DB">
          <w:rPr>
            <w:rFonts w:ascii="Times New Roman" w:hAnsi="Times New Roman"/>
            <w:color w:val="0000FF"/>
            <w:sz w:val="24"/>
            <w:szCs w:val="24"/>
          </w:rPr>
          <w:t>законом</w:t>
        </w:r>
      </w:hyperlink>
      <w:r w:rsidRPr="005901DB">
        <w:rPr>
          <w:rFonts w:ascii="Times New Roman" w:hAnsi="Times New Roman"/>
          <w:sz w:val="24"/>
          <w:szCs w:val="24"/>
        </w:rPr>
        <w:t xml:space="preserve"> от 22 октября </w:t>
      </w:r>
      <w:smartTag w:uri="urn:schemas-microsoft-com:office:smarttags" w:element="metricconverter">
        <w:smartTagPr>
          <w:attr w:name="ProductID" w:val="2004 г"/>
        </w:smartTagPr>
        <w:r w:rsidRPr="005901DB">
          <w:rPr>
            <w:rFonts w:ascii="Times New Roman" w:hAnsi="Times New Roman"/>
            <w:sz w:val="24"/>
            <w:szCs w:val="24"/>
          </w:rPr>
          <w:t>2004 г</w:t>
        </w:r>
      </w:smartTag>
      <w:r w:rsidRPr="005901DB">
        <w:rPr>
          <w:rFonts w:ascii="Times New Roman" w:hAnsi="Times New Roman"/>
          <w:sz w:val="24"/>
          <w:szCs w:val="24"/>
        </w:rPr>
        <w:t>. N 125-ФЗ "Об архивном деле в Российской Федерации".</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b w:val="0"/>
          <w:sz w:val="24"/>
          <w:szCs w:val="24"/>
        </w:rPr>
      </w:pPr>
      <w:r w:rsidRPr="005901DB">
        <w:rPr>
          <w:rFonts w:ascii="Times New Roman" w:hAnsi="Times New Roman"/>
          <w:b w:val="0"/>
          <w:sz w:val="24"/>
          <w:szCs w:val="24"/>
        </w:rPr>
        <w:t>II. Состав сведений, подлежащих отражению в реестре</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10.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b/>
          <w:sz w:val="24"/>
          <w:szCs w:val="24"/>
        </w:rPr>
      </w:pPr>
      <w:r w:rsidRPr="005901DB">
        <w:rPr>
          <w:rFonts w:ascii="Times New Roman" w:hAnsi="Times New Roman"/>
          <w:sz w:val="24"/>
          <w:szCs w:val="24"/>
        </w:rPr>
        <w:t xml:space="preserve">11. </w:t>
      </w:r>
      <w:r w:rsidRPr="005901DB">
        <w:rPr>
          <w:rFonts w:ascii="Times New Roman" w:hAnsi="Times New Roman"/>
          <w:b/>
          <w:sz w:val="24"/>
          <w:szCs w:val="24"/>
        </w:rPr>
        <w:t>В раздел 1 вносятся сведения о недвижимом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1.1 раздела 1 реестра вносятся сведения о земельных участках,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адрес (местоположение) земельного участка с указанием кода Общероссийского </w:t>
      </w:r>
      <w:hyperlink r:id="rId8" w:history="1">
        <w:r w:rsidRPr="005901DB">
          <w:rPr>
            <w:rFonts w:ascii="Times New Roman" w:hAnsi="Times New Roman"/>
            <w:color w:val="0000FF"/>
            <w:sz w:val="24"/>
            <w:szCs w:val="24"/>
          </w:rPr>
          <w:t>классификатора</w:t>
        </w:r>
      </w:hyperlink>
      <w:r w:rsidRPr="005901DB">
        <w:rPr>
          <w:rFonts w:ascii="Times New Roman" w:hAnsi="Times New Roman"/>
          <w:sz w:val="24"/>
          <w:szCs w:val="24"/>
        </w:rPr>
        <w:t xml:space="preserve"> территорий муниципальных образований (далее - ОКТМО);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земельного участка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history="1">
        <w:r w:rsidRPr="005901DB">
          <w:rPr>
            <w:rFonts w:ascii="Times New Roman" w:hAnsi="Times New Roman"/>
            <w:color w:val="0000FF"/>
            <w:sz w:val="24"/>
            <w:szCs w:val="24"/>
          </w:rPr>
          <w:t>ОКТМО</w:t>
        </w:r>
      </w:hyperlink>
      <w:r w:rsidRPr="005901DB">
        <w:rPr>
          <w:rFonts w:ascii="Times New Roman" w:hAnsi="Times New Roman"/>
          <w:sz w:val="24"/>
          <w:szCs w:val="24"/>
        </w:rPr>
        <w:t>) (далее - 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произведенном улучшении земельного участка;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history="1">
        <w:r w:rsidRPr="005901DB">
          <w:rPr>
            <w:rFonts w:ascii="Times New Roman" w:hAnsi="Times New Roman"/>
            <w:color w:val="0000FF"/>
            <w:sz w:val="24"/>
            <w:szCs w:val="24"/>
          </w:rPr>
          <w:t>ОКТМО</w:t>
        </w:r>
      </w:hyperlink>
      <w:r w:rsidRPr="005901DB">
        <w:rPr>
          <w:rFonts w:ascii="Times New Roman" w:hAnsi="Times New Roman"/>
          <w:sz w:val="24"/>
          <w:szCs w:val="24"/>
        </w:rPr>
        <w:t>) (далее - 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назначение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адрес (местоположение) объекта учета (с указанием кода </w:t>
      </w:r>
      <w:hyperlink r:id="rId11"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объекта учета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земельном участке, на котором расположен объект учета (кадастровый номер, форма собственности, площадь);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инвентарный номер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назначение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адрес (местоположение) объекта учета (с указанием кода </w:t>
      </w:r>
      <w:hyperlink r:id="rId12"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кадастровый номер объекта учета (с датой присвоения);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здании, сооружении, в состав которого входит объект учета (кадастровый номер, форма собственности);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инвентарный номер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изменениях объекта учета (произведенных достройках, капитальном ремонте, реконструкции, модернизации, сносе);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b/>
          <w:sz w:val="24"/>
          <w:szCs w:val="24"/>
        </w:rPr>
        <w:t>В раздел 2 вносятся сведения о</w:t>
      </w:r>
      <w:r w:rsidRPr="005901DB">
        <w:rPr>
          <w:rFonts w:ascii="Times New Roman" w:hAnsi="Times New Roman"/>
          <w:sz w:val="24"/>
          <w:szCs w:val="24"/>
        </w:rPr>
        <w:t xml:space="preserve"> </w:t>
      </w:r>
      <w:r w:rsidRPr="005901DB">
        <w:rPr>
          <w:rFonts w:ascii="Times New Roman" w:hAnsi="Times New Roman"/>
          <w:b/>
          <w:sz w:val="24"/>
          <w:szCs w:val="24"/>
        </w:rPr>
        <w:t>движимом и ином имуществе</w:t>
      </w:r>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2.1 раздела 2 реестра вносятся сведения об акциях,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3"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доля (вклад) в уставном (складочном) капитале хозяйственного общества, товарищества в процентах;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наименование движимого имущества (иного имущества);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объекте учета, в том числе: марка, модель, год выпуска, инвентарный номер;</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размер доли в праве общей долевой собственности на объекты недвижимого и (или) движимого имущества;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стоимости доли;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history="1">
        <w:r w:rsidRPr="005901DB">
          <w:rPr>
            <w:rFonts w:ascii="Times New Roman" w:hAnsi="Times New Roman"/>
            <w:color w:val="0000FF"/>
            <w:sz w:val="24"/>
            <w:szCs w:val="24"/>
          </w:rPr>
          <w:t>ОКТМО</w:t>
        </w:r>
      </w:hyperlink>
      <w:r w:rsidRPr="005901DB">
        <w:rPr>
          <w:rFonts w:ascii="Times New Roman" w:hAnsi="Times New Roman"/>
          <w:sz w:val="24"/>
          <w:szCs w:val="24"/>
        </w:rPr>
        <w:t>);</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лице, в пользу которого установлены ограничения (обременения);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 раздел 3 вносятся сведения о лицах, обладающих правами на муниципальное имущество и сведениями о нем, в том числе: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сведения о правообладателях;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реестровый номер объектов учета, принадлежащих на соответствующем вещном праве;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реестровый номер объектов учета, вещные права на которые ограничены (обременены) в пользу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иные сведения (при необходимости).</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12.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Ведение учета объекта учета без указания стоимостной оценки не допускается.</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sz w:val="24"/>
          <w:szCs w:val="24"/>
        </w:rPr>
      </w:pPr>
      <w:r w:rsidRPr="005901DB">
        <w:rPr>
          <w:rFonts w:ascii="Times New Roman" w:hAnsi="Times New Roman"/>
          <w:sz w:val="24"/>
          <w:szCs w:val="24"/>
        </w:rPr>
        <w:t>III. Порядок учета муниципального имущества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bookmarkStart w:id="0" w:name="Par169"/>
      <w:bookmarkEnd w:id="0"/>
      <w:r w:rsidRPr="005901DB">
        <w:rPr>
          <w:rFonts w:ascii="Times New Roman" w:hAnsi="Times New Roman"/>
          <w:sz w:val="24"/>
          <w:szCs w:val="24"/>
        </w:rPr>
        <w:t>13.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14.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15.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Сандатовского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bookmarkStart w:id="1" w:name="Par173"/>
      <w:bookmarkEnd w:id="1"/>
      <w:r w:rsidRPr="005901DB">
        <w:rPr>
          <w:rFonts w:ascii="Times New Roman" w:hAnsi="Times New Roman"/>
          <w:sz w:val="24"/>
          <w:szCs w:val="24"/>
        </w:rPr>
        <w:t>16.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Сандатовского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history="1">
        <w:r w:rsidRPr="005901DB">
          <w:rPr>
            <w:rFonts w:ascii="Times New Roman" w:hAnsi="Times New Roman"/>
            <w:color w:val="0000FF"/>
            <w:sz w:val="24"/>
            <w:szCs w:val="24"/>
          </w:rPr>
          <w:t>абзаце первом</w:t>
        </w:r>
      </w:hyperlink>
      <w:r w:rsidRPr="005901DB">
        <w:rPr>
          <w:rFonts w:ascii="Times New Roman" w:hAnsi="Times New Roman"/>
          <w:sz w:val="24"/>
          <w:szCs w:val="24"/>
        </w:rPr>
        <w:t xml:space="preserve"> настоящего пункта, в отношении каждого объекта учета.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18. Администрация Сандатовского сельского поселения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6746E2" w:rsidRPr="005901DB" w:rsidRDefault="006746E2" w:rsidP="006F7F27">
      <w:pPr>
        <w:pStyle w:val="ConsPlusNormal"/>
        <w:spacing w:before="240"/>
        <w:ind w:firstLine="540"/>
        <w:jc w:val="both"/>
        <w:rPr>
          <w:rFonts w:ascii="Times New Roman" w:hAnsi="Times New Roman"/>
          <w:sz w:val="24"/>
          <w:szCs w:val="24"/>
        </w:rPr>
      </w:pPr>
      <w:bookmarkStart w:id="2" w:name="Par182"/>
      <w:bookmarkEnd w:id="2"/>
      <w:r w:rsidRPr="005901DB">
        <w:rPr>
          <w:rFonts w:ascii="Times New Roman" w:hAnsi="Times New Roman"/>
          <w:sz w:val="24"/>
          <w:szCs w:val="24"/>
        </w:rPr>
        <w:t>в) о приостановлении процедуры учета в реестре объекта учета в следующих случаях:</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установлены неполнота и (или) недостоверность содержащихся в документах правообладателя сведений;</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sidRPr="005901DB">
          <w:rPr>
            <w:rFonts w:ascii="Times New Roman" w:hAnsi="Times New Roman"/>
            <w:color w:val="0000FF"/>
            <w:sz w:val="24"/>
            <w:szCs w:val="24"/>
          </w:rPr>
          <w:t>подпунктом "в"</w:t>
        </w:r>
      </w:hyperlink>
      <w:r w:rsidRPr="005901DB">
        <w:rPr>
          <w:rFonts w:ascii="Times New Roman" w:hAnsi="Times New Roman"/>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6746E2" w:rsidRPr="005901DB" w:rsidRDefault="006746E2" w:rsidP="006F7F27">
      <w:pPr>
        <w:pStyle w:val="ConsPlusNormal"/>
        <w:spacing w:before="240"/>
        <w:ind w:firstLine="540"/>
        <w:jc w:val="both"/>
        <w:rPr>
          <w:rFonts w:ascii="Times New Roman" w:hAnsi="Times New Roman"/>
          <w:sz w:val="24"/>
          <w:szCs w:val="24"/>
        </w:rPr>
      </w:pPr>
      <w:bookmarkStart w:id="3" w:name="Par186"/>
      <w:bookmarkEnd w:id="3"/>
      <w:r w:rsidRPr="005901DB">
        <w:rPr>
          <w:rFonts w:ascii="Times New Roman" w:hAnsi="Times New Roman"/>
          <w:sz w:val="24"/>
          <w:szCs w:val="24"/>
        </w:rPr>
        <w:t>19.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Администрацию Сандатовского сельского поселения в 7-дневный срок:</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а) вносит в реестр сведения об объекте учета, в том числе о правообладателях (при наличии);</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 xml:space="preserve">20.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5901DB">
          <w:rPr>
            <w:rFonts w:ascii="Times New Roman" w:hAnsi="Times New Roman"/>
            <w:color w:val="0000FF"/>
            <w:sz w:val="24"/>
            <w:szCs w:val="24"/>
          </w:rPr>
          <w:t>пунктами 1</w:t>
        </w:r>
      </w:hyperlink>
      <w:r w:rsidRPr="005901DB">
        <w:rPr>
          <w:rFonts w:ascii="Times New Roman" w:hAnsi="Times New Roman"/>
          <w:sz w:val="24"/>
          <w:szCs w:val="24"/>
        </w:rPr>
        <w:t>3 – 19 настоящего Порядка.</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6746E2" w:rsidRPr="005901DB" w:rsidRDefault="006746E2" w:rsidP="006F7F27">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Title"/>
        <w:jc w:val="center"/>
        <w:outlineLvl w:val="1"/>
        <w:rPr>
          <w:rFonts w:ascii="Times New Roman" w:hAnsi="Times New Roman"/>
          <w:sz w:val="24"/>
          <w:szCs w:val="24"/>
        </w:rPr>
      </w:pPr>
      <w:r w:rsidRPr="005901DB">
        <w:rPr>
          <w:rFonts w:ascii="Times New Roman" w:hAnsi="Times New Roman"/>
          <w:sz w:val="24"/>
          <w:szCs w:val="24"/>
        </w:rPr>
        <w:t>IV. Предоставление информации из реестра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23.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ind w:firstLine="540"/>
        <w:jc w:val="both"/>
        <w:rPr>
          <w:rFonts w:ascii="Times New Roman" w:hAnsi="Times New Roman"/>
          <w:sz w:val="24"/>
          <w:szCs w:val="24"/>
        </w:rPr>
      </w:pPr>
      <w:r w:rsidRPr="005901DB">
        <w:rPr>
          <w:rFonts w:ascii="Times New Roman" w:hAnsi="Times New Roman"/>
          <w:sz w:val="24"/>
          <w:szCs w:val="24"/>
        </w:rPr>
        <w:t>Администрацию Сандатовского сельского поселения предоставляет документы, указанные в настоящем пункте, безвозмездно.</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24.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6746E2" w:rsidRPr="005901DB" w:rsidRDefault="006746E2" w:rsidP="003C5A46">
      <w:pPr>
        <w:pStyle w:val="ConsPlusNormal"/>
        <w:spacing w:before="240"/>
        <w:ind w:firstLine="540"/>
        <w:jc w:val="both"/>
        <w:rPr>
          <w:rFonts w:ascii="Times New Roman" w:hAnsi="Times New Roman"/>
          <w:sz w:val="24"/>
          <w:szCs w:val="24"/>
        </w:rPr>
      </w:pPr>
      <w:r w:rsidRPr="005901DB">
        <w:rPr>
          <w:rFonts w:ascii="Times New Roman" w:hAnsi="Times New Roman"/>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6746E2" w:rsidRPr="005901DB" w:rsidRDefault="006746E2" w:rsidP="006F7F27">
      <w:pPr>
        <w:pStyle w:val="ConsPlusNormal"/>
        <w:jc w:val="both"/>
        <w:rPr>
          <w:rFonts w:ascii="Times New Roman" w:hAnsi="Times New Roman"/>
          <w:sz w:val="24"/>
          <w:szCs w:val="24"/>
        </w:rPr>
      </w:pPr>
      <w:bookmarkStart w:id="4" w:name="Par202"/>
      <w:bookmarkEnd w:id="4"/>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right"/>
        <w:outlineLvl w:val="1"/>
        <w:rPr>
          <w:rFonts w:ascii="Times New Roman" w:hAnsi="Times New Roman"/>
          <w:sz w:val="24"/>
          <w:szCs w:val="24"/>
        </w:rPr>
      </w:pPr>
      <w:r w:rsidRPr="005901DB">
        <w:rPr>
          <w:rFonts w:ascii="Times New Roman" w:hAnsi="Times New Roman"/>
          <w:sz w:val="24"/>
          <w:szCs w:val="24"/>
        </w:rPr>
        <w:t>Приложение</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к Порядку ведения органами</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местного самоуправления реестров</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муниципального имущества,</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утвержденному приказом</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Министерства финансов</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Российской Федерации</w:t>
      </w: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от 10.10.2023 N 163н</w:t>
      </w:r>
    </w:p>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right"/>
        <w:rPr>
          <w:rFonts w:ascii="Times New Roman" w:hAnsi="Times New Roman"/>
          <w:sz w:val="24"/>
          <w:szCs w:val="24"/>
        </w:rPr>
      </w:pPr>
      <w:r w:rsidRPr="005901DB">
        <w:rPr>
          <w:rFonts w:ascii="Times New Roman" w:hAnsi="Times New Roman"/>
          <w:sz w:val="24"/>
          <w:szCs w:val="24"/>
        </w:rPr>
        <w:t>Рекомендуемый образец</w:t>
      </w:r>
    </w:p>
    <w:p w:rsidR="006746E2" w:rsidRPr="005901DB" w:rsidRDefault="006746E2" w:rsidP="006F7F27">
      <w:pPr>
        <w:pStyle w:val="ConsPlusNormal"/>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1757"/>
        <w:gridCol w:w="340"/>
        <w:gridCol w:w="151"/>
        <w:gridCol w:w="885"/>
        <w:gridCol w:w="708"/>
        <w:gridCol w:w="340"/>
        <w:gridCol w:w="378"/>
        <w:gridCol w:w="1474"/>
        <w:gridCol w:w="345"/>
        <w:gridCol w:w="510"/>
        <w:gridCol w:w="2154"/>
      </w:tblGrid>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bookmarkStart w:id="5" w:name="Par219"/>
            <w:bookmarkEnd w:id="5"/>
            <w:r w:rsidRPr="005901DB">
              <w:rPr>
                <w:rFonts w:ascii="Times New Roman" w:hAnsi="Times New Roman"/>
                <w:sz w:val="24"/>
                <w:szCs w:val="24"/>
              </w:rPr>
              <w:t>ВЫПИСКА N ____</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из реестра муниципального имущества об объекте учета муниципального имущества</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 "__" ________ 20__ г.</w:t>
            </w:r>
          </w:p>
        </w:tc>
      </w:tr>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Орган местного самоуправления, уполномоченный на ведение  реестра</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муниципального имущества ________________________________________</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(наименование органа местного</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самоуправления, уполномоченного на ведение</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реестра муниципального имущества)</w:t>
            </w: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Заявитель _______________________________________________________</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(наименование юридического лица, фамилия, имя, отчество</w:t>
            </w:r>
          </w:p>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 xml:space="preserve">                      (при наличии) физического лица)</w:t>
            </w:r>
          </w:p>
        </w:tc>
      </w:tr>
      <w:tr w:rsidR="006746E2" w:rsidRPr="005901DB" w:rsidTr="004C233E">
        <w:tc>
          <w:tcPr>
            <w:tcW w:w="9042" w:type="dxa"/>
            <w:gridSpan w:val="11"/>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rmal"/>
              <w:jc w:val="center"/>
              <w:outlineLvl w:val="2"/>
              <w:rPr>
                <w:rFonts w:ascii="Times New Roman" w:hAnsi="Times New Roman"/>
                <w:sz w:val="24"/>
                <w:szCs w:val="24"/>
              </w:rPr>
            </w:pPr>
            <w:r w:rsidRPr="005901DB">
              <w:rPr>
                <w:rFonts w:ascii="Times New Roman" w:hAnsi="Times New Roman"/>
                <w:sz w:val="24"/>
                <w:szCs w:val="24"/>
              </w:rPr>
              <w:t>1. Сведения об объекте муниципального имущества</w:t>
            </w:r>
          </w:p>
        </w:tc>
      </w:tr>
      <w:tr w:rsidR="006746E2" w:rsidRPr="005901DB" w:rsidTr="004C233E">
        <w:tc>
          <w:tcPr>
            <w:tcW w:w="9042" w:type="dxa"/>
            <w:gridSpan w:val="11"/>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3841" w:type="dxa"/>
            <w:gridSpan w:val="5"/>
            <w:vAlign w:val="bottom"/>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Вид и наименование объекта учета</w:t>
            </w:r>
          </w:p>
        </w:tc>
        <w:tc>
          <w:tcPr>
            <w:tcW w:w="5201" w:type="dxa"/>
            <w:gridSpan w:val="6"/>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3841" w:type="dxa"/>
            <w:gridSpan w:val="5"/>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5201" w:type="dxa"/>
            <w:gridSpan w:val="6"/>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2248" w:type="dxa"/>
            <w:gridSpan w:val="3"/>
            <w:tcBorders>
              <w:top w:val="single" w:sz="4" w:space="0" w:color="auto"/>
              <w:left w:val="single" w:sz="4" w:space="0" w:color="auto"/>
              <w:bottom w:val="single" w:sz="4" w:space="0" w:color="auto"/>
              <w:right w:val="single" w:sz="4" w:space="0" w:color="auto"/>
            </w:tcBorders>
            <w:vAlign w:val="center"/>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718" w:type="dxa"/>
            <w:gridSpan w:val="2"/>
            <w:tcBorders>
              <w:left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Значения сведений</w:t>
            </w: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1</w:t>
            </w: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2</w:t>
            </w: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4559" w:type="dxa"/>
            <w:gridSpan w:val="7"/>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4483" w:type="dxa"/>
            <w:gridSpan w:val="4"/>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rmal"/>
              <w:jc w:val="center"/>
              <w:outlineLvl w:val="2"/>
              <w:rPr>
                <w:rFonts w:ascii="Times New Roman" w:hAnsi="Times New Roman"/>
                <w:sz w:val="24"/>
                <w:szCs w:val="24"/>
              </w:rPr>
            </w:pPr>
            <w:r w:rsidRPr="005901DB">
              <w:rPr>
                <w:rFonts w:ascii="Times New Roman" w:hAnsi="Times New Roman"/>
                <w:sz w:val="24"/>
                <w:szCs w:val="24"/>
              </w:rPr>
              <w:t>2. Информация об изменении сведений об объекте учета муниципального имущества</w:t>
            </w:r>
          </w:p>
        </w:tc>
      </w:tr>
      <w:tr w:rsidR="006746E2" w:rsidRPr="005901DB" w:rsidTr="004C233E">
        <w:tc>
          <w:tcPr>
            <w:tcW w:w="9042" w:type="dxa"/>
            <w:gridSpan w:val="11"/>
            <w:tcBorders>
              <w:bottom w:val="single" w:sz="4" w:space="0" w:color="auto"/>
            </w:tcBorders>
          </w:tcPr>
          <w:p w:rsidR="006746E2" w:rsidRPr="005901DB" w:rsidRDefault="006746E2" w:rsidP="004C233E">
            <w:pPr>
              <w:pStyle w:val="ConsPlusNormal"/>
              <w:jc w:val="center"/>
              <w:rPr>
                <w:rFonts w:ascii="Times New Roman" w:hAnsi="Times New Roman"/>
                <w:sz w:val="24"/>
                <w:szCs w:val="24"/>
              </w:rPr>
            </w:pP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Дата изменения</w:t>
            </w: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2</w:t>
            </w: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3</w:t>
            </w: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3133" w:type="dxa"/>
            <w:gridSpan w:val="4"/>
            <w:tcBorders>
              <w:top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746E2" w:rsidRPr="005901DB" w:rsidRDefault="006746E2" w:rsidP="004C233E">
            <w:pPr>
              <w:pStyle w:val="ConsPlusNormal"/>
              <w:rPr>
                <w:rFonts w:ascii="Times New Roman" w:hAnsi="Times New Roman"/>
                <w:sz w:val="24"/>
                <w:szCs w:val="24"/>
              </w:rPr>
            </w:pPr>
          </w:p>
        </w:tc>
        <w:tc>
          <w:tcPr>
            <w:tcW w:w="3009" w:type="dxa"/>
            <w:gridSpan w:val="3"/>
            <w:tcBorders>
              <w:top w:val="single" w:sz="4" w:space="0" w:color="auto"/>
              <w:left w:val="single" w:sz="4" w:space="0" w:color="auto"/>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Borders>
              <w:top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9042" w:type="dxa"/>
            <w:gridSpan w:val="11"/>
          </w:tcPr>
          <w:p w:rsidR="006746E2" w:rsidRPr="005901DB" w:rsidRDefault="006746E2" w:rsidP="004C233E">
            <w:pPr>
              <w:pStyle w:val="ConsPlusNonformat"/>
              <w:jc w:val="both"/>
              <w:rPr>
                <w:rFonts w:ascii="Times New Roman" w:hAnsi="Times New Roman"/>
                <w:sz w:val="24"/>
                <w:szCs w:val="24"/>
              </w:rPr>
            </w:pPr>
            <w:r w:rsidRPr="005901DB">
              <w:rPr>
                <w:rFonts w:ascii="Times New Roman" w:hAnsi="Times New Roman"/>
                <w:sz w:val="24"/>
                <w:szCs w:val="24"/>
              </w:rPr>
              <w:t>------------------------------------------------------------------</w:t>
            </w:r>
          </w:p>
        </w:tc>
      </w:tr>
      <w:tr w:rsidR="006746E2" w:rsidRPr="005901DB" w:rsidTr="004C233E">
        <w:tc>
          <w:tcPr>
            <w:tcW w:w="9042" w:type="dxa"/>
            <w:gridSpan w:val="11"/>
            <w:vAlign w:val="bottom"/>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ОТМЕТКА О ПОДТВЕРЖДЕНИИ СВЕДЕНИЙ,</w:t>
            </w:r>
          </w:p>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СОДЕРЖАЩИХСЯ В НАСТОЯЩЕЙ ВЫПИСКЕ</w:t>
            </w:r>
          </w:p>
        </w:tc>
      </w:tr>
      <w:tr w:rsidR="006746E2" w:rsidRPr="005901DB" w:rsidTr="004C233E">
        <w:tc>
          <w:tcPr>
            <w:tcW w:w="1757" w:type="dxa"/>
            <w:vAlign w:val="bottom"/>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Ответственный</w:t>
            </w:r>
          </w:p>
        </w:tc>
        <w:tc>
          <w:tcPr>
            <w:tcW w:w="340" w:type="dxa"/>
          </w:tcPr>
          <w:p w:rsidR="006746E2" w:rsidRPr="005901DB" w:rsidRDefault="006746E2" w:rsidP="004C233E">
            <w:pPr>
              <w:pStyle w:val="ConsPlusNormal"/>
              <w:rPr>
                <w:rFonts w:ascii="Times New Roman" w:hAnsi="Times New Roman"/>
                <w:sz w:val="24"/>
                <w:szCs w:val="24"/>
              </w:rPr>
            </w:pPr>
          </w:p>
        </w:tc>
        <w:tc>
          <w:tcPr>
            <w:tcW w:w="1744" w:type="dxa"/>
            <w:gridSpan w:val="3"/>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340" w:type="dxa"/>
          </w:tcPr>
          <w:p w:rsidR="006746E2" w:rsidRPr="005901DB" w:rsidRDefault="006746E2" w:rsidP="004C233E">
            <w:pPr>
              <w:pStyle w:val="ConsPlusNormal"/>
              <w:rPr>
                <w:rFonts w:ascii="Times New Roman" w:hAnsi="Times New Roman"/>
                <w:sz w:val="24"/>
                <w:szCs w:val="24"/>
              </w:rPr>
            </w:pPr>
          </w:p>
        </w:tc>
        <w:tc>
          <w:tcPr>
            <w:tcW w:w="1852" w:type="dxa"/>
            <w:gridSpan w:val="2"/>
            <w:tcBorders>
              <w:bottom w:val="single" w:sz="4" w:space="0" w:color="auto"/>
            </w:tcBorders>
          </w:tcPr>
          <w:p w:rsidR="006746E2" w:rsidRPr="005901DB" w:rsidRDefault="006746E2" w:rsidP="004C233E">
            <w:pPr>
              <w:pStyle w:val="ConsPlusNormal"/>
              <w:rPr>
                <w:rFonts w:ascii="Times New Roman" w:hAnsi="Times New Roman"/>
                <w:sz w:val="24"/>
                <w:szCs w:val="24"/>
              </w:rPr>
            </w:pPr>
          </w:p>
        </w:tc>
        <w:tc>
          <w:tcPr>
            <w:tcW w:w="345" w:type="dxa"/>
          </w:tcPr>
          <w:p w:rsidR="006746E2" w:rsidRPr="005901DB" w:rsidRDefault="006746E2" w:rsidP="004C233E">
            <w:pPr>
              <w:pStyle w:val="ConsPlusNormal"/>
              <w:rPr>
                <w:rFonts w:ascii="Times New Roman" w:hAnsi="Times New Roman"/>
                <w:sz w:val="24"/>
                <w:szCs w:val="24"/>
              </w:rPr>
            </w:pPr>
          </w:p>
        </w:tc>
        <w:tc>
          <w:tcPr>
            <w:tcW w:w="2664" w:type="dxa"/>
            <w:gridSpan w:val="2"/>
            <w:tcBorders>
              <w:bottom w:val="single" w:sz="4" w:space="0" w:color="auto"/>
            </w:tcBorders>
          </w:tcPr>
          <w:p w:rsidR="006746E2" w:rsidRPr="005901DB" w:rsidRDefault="006746E2" w:rsidP="004C233E">
            <w:pPr>
              <w:pStyle w:val="ConsPlusNormal"/>
              <w:rPr>
                <w:rFonts w:ascii="Times New Roman" w:hAnsi="Times New Roman"/>
                <w:sz w:val="24"/>
                <w:szCs w:val="24"/>
              </w:rPr>
            </w:pPr>
          </w:p>
        </w:tc>
      </w:tr>
      <w:tr w:rsidR="006746E2" w:rsidRPr="005901DB" w:rsidTr="004C233E">
        <w:tc>
          <w:tcPr>
            <w:tcW w:w="1757" w:type="dxa"/>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исполнитель:</w:t>
            </w:r>
          </w:p>
        </w:tc>
        <w:tc>
          <w:tcPr>
            <w:tcW w:w="340" w:type="dxa"/>
          </w:tcPr>
          <w:p w:rsidR="006746E2" w:rsidRPr="005901DB" w:rsidRDefault="006746E2" w:rsidP="004C233E">
            <w:pPr>
              <w:pStyle w:val="ConsPlusNormal"/>
              <w:rPr>
                <w:rFonts w:ascii="Times New Roman" w:hAnsi="Times New Roman"/>
                <w:sz w:val="24"/>
                <w:szCs w:val="24"/>
              </w:rPr>
            </w:pPr>
          </w:p>
        </w:tc>
        <w:tc>
          <w:tcPr>
            <w:tcW w:w="1744" w:type="dxa"/>
            <w:gridSpan w:val="3"/>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(должность)</w:t>
            </w:r>
          </w:p>
        </w:tc>
        <w:tc>
          <w:tcPr>
            <w:tcW w:w="340" w:type="dxa"/>
          </w:tcPr>
          <w:p w:rsidR="006746E2" w:rsidRPr="005901DB" w:rsidRDefault="006746E2" w:rsidP="004C233E">
            <w:pPr>
              <w:pStyle w:val="ConsPlusNormal"/>
              <w:jc w:val="center"/>
              <w:rPr>
                <w:rFonts w:ascii="Times New Roman" w:hAnsi="Times New Roman"/>
                <w:sz w:val="24"/>
                <w:szCs w:val="24"/>
              </w:rPr>
            </w:pPr>
          </w:p>
        </w:tc>
        <w:tc>
          <w:tcPr>
            <w:tcW w:w="1852" w:type="dxa"/>
            <w:gridSpan w:val="2"/>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(подпись)</w:t>
            </w:r>
          </w:p>
        </w:tc>
        <w:tc>
          <w:tcPr>
            <w:tcW w:w="345" w:type="dxa"/>
          </w:tcPr>
          <w:p w:rsidR="006746E2" w:rsidRPr="005901DB" w:rsidRDefault="006746E2" w:rsidP="004C233E">
            <w:pPr>
              <w:pStyle w:val="ConsPlusNormal"/>
              <w:jc w:val="center"/>
              <w:rPr>
                <w:rFonts w:ascii="Times New Roman" w:hAnsi="Times New Roman"/>
                <w:sz w:val="24"/>
                <w:szCs w:val="24"/>
              </w:rPr>
            </w:pPr>
          </w:p>
        </w:tc>
        <w:tc>
          <w:tcPr>
            <w:tcW w:w="2664" w:type="dxa"/>
            <w:gridSpan w:val="2"/>
            <w:tcBorders>
              <w:top w:val="single" w:sz="4" w:space="0" w:color="auto"/>
            </w:tcBorders>
          </w:tcPr>
          <w:p w:rsidR="006746E2" w:rsidRPr="005901DB" w:rsidRDefault="006746E2" w:rsidP="004C233E">
            <w:pPr>
              <w:pStyle w:val="ConsPlusNormal"/>
              <w:jc w:val="center"/>
              <w:rPr>
                <w:rFonts w:ascii="Times New Roman" w:hAnsi="Times New Roman"/>
                <w:sz w:val="24"/>
                <w:szCs w:val="24"/>
              </w:rPr>
            </w:pPr>
            <w:r w:rsidRPr="005901DB">
              <w:rPr>
                <w:rFonts w:ascii="Times New Roman" w:hAnsi="Times New Roman"/>
                <w:sz w:val="24"/>
                <w:szCs w:val="24"/>
              </w:rPr>
              <w:t>(расшифровка подписи)</w:t>
            </w:r>
          </w:p>
        </w:tc>
      </w:tr>
      <w:tr w:rsidR="006746E2" w:rsidRPr="005901DB" w:rsidTr="004C233E">
        <w:tc>
          <w:tcPr>
            <w:tcW w:w="9042" w:type="dxa"/>
            <w:gridSpan w:val="11"/>
          </w:tcPr>
          <w:p w:rsidR="006746E2" w:rsidRPr="005901DB" w:rsidRDefault="006746E2" w:rsidP="004C233E">
            <w:pPr>
              <w:pStyle w:val="ConsPlusNormal"/>
              <w:rPr>
                <w:rFonts w:ascii="Times New Roman" w:hAnsi="Times New Roman"/>
                <w:sz w:val="24"/>
                <w:szCs w:val="24"/>
              </w:rPr>
            </w:pPr>
            <w:r w:rsidRPr="005901DB">
              <w:rPr>
                <w:rFonts w:ascii="Times New Roman" w:hAnsi="Times New Roman"/>
                <w:sz w:val="24"/>
                <w:szCs w:val="24"/>
              </w:rPr>
              <w:t>"__" ________________ 20__ г.</w:t>
            </w:r>
          </w:p>
        </w:tc>
      </w:tr>
    </w:tbl>
    <w:p w:rsidR="006746E2" w:rsidRPr="005901DB" w:rsidRDefault="006746E2" w:rsidP="006F7F27">
      <w:pPr>
        <w:pStyle w:val="ConsPlusNormal"/>
        <w:jc w:val="both"/>
        <w:rPr>
          <w:rFonts w:ascii="Times New Roman" w:hAnsi="Times New Roman"/>
          <w:sz w:val="24"/>
          <w:szCs w:val="24"/>
        </w:rPr>
      </w:pPr>
    </w:p>
    <w:p w:rsidR="006746E2" w:rsidRPr="005901DB" w:rsidRDefault="006746E2" w:rsidP="006F7F27">
      <w:pPr>
        <w:pStyle w:val="ConsPlusNormal"/>
        <w:jc w:val="both"/>
        <w:rPr>
          <w:rFonts w:ascii="Times New Roman" w:hAnsi="Times New Roman"/>
          <w:sz w:val="24"/>
          <w:szCs w:val="24"/>
        </w:rPr>
      </w:pPr>
    </w:p>
    <w:p w:rsidR="006746E2" w:rsidRDefault="006746E2" w:rsidP="006F7F27">
      <w:pPr>
        <w:jc w:val="center"/>
        <w:outlineLvl w:val="1"/>
      </w:pPr>
    </w:p>
    <w:sectPr w:rsidR="006746E2" w:rsidSect="006F7F27">
      <w:headerReference w:type="default" r:id="rId16"/>
      <w:footerReference w:type="default" r:id="rId17"/>
      <w:headerReference w:type="first" r:id="rId18"/>
      <w:pgSz w:w="11908" w:h="16848"/>
      <w:pgMar w:top="1134" w:right="1134" w:bottom="1134" w:left="1417" w:header="720" w:footer="34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E2" w:rsidRDefault="006746E2" w:rsidP="00E07AA6">
      <w:r>
        <w:separator/>
      </w:r>
    </w:p>
  </w:endnote>
  <w:endnote w:type="continuationSeparator" w:id="0">
    <w:p w:rsidR="006746E2" w:rsidRDefault="006746E2" w:rsidP="00E07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E2" w:rsidRDefault="006746E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E2" w:rsidRDefault="006746E2" w:rsidP="00E07AA6">
      <w:r>
        <w:separator/>
      </w:r>
    </w:p>
  </w:footnote>
  <w:footnote w:type="continuationSeparator" w:id="0">
    <w:p w:rsidR="006746E2" w:rsidRDefault="006746E2" w:rsidP="00E0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E2" w:rsidRDefault="006746E2">
    <w:pPr>
      <w:framePr w:wrap="around" w:vAnchor="text" w:hAnchor="margin" w:xAlign="center" w:y="1"/>
    </w:pPr>
    <w:fldSimple w:instr="PAGE \* Arabic">
      <w:r>
        <w:rPr>
          <w:noProof/>
        </w:rPr>
        <w:t>11</w:t>
      </w:r>
    </w:fldSimple>
  </w:p>
  <w:p w:rsidR="006746E2" w:rsidRDefault="006746E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E2" w:rsidRDefault="006746E2">
    <w:pPr>
      <w:framePr w:wrap="around" w:vAnchor="text" w:hAnchor="margin" w:xAlign="center" w:y="1"/>
    </w:pPr>
    <w:fldSimple w:instr="PAGE \* Arabic">
      <w:r>
        <w:rPr>
          <w:noProof/>
        </w:rPr>
        <w:t>1</w:t>
      </w:r>
    </w:fldSimple>
  </w:p>
  <w:p w:rsidR="006746E2" w:rsidRDefault="006746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67714"/>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nsid w:val="78CF749A"/>
    <w:multiLevelType w:val="multilevel"/>
    <w:tmpl w:val="FFFFFFFF"/>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7AE03CEC"/>
    <w:multiLevelType w:val="multilevel"/>
    <w:tmpl w:val="FFFFFFFF"/>
    <w:lvl w:ilvl="0">
      <w:start w:val="1"/>
      <w:numFmt w:val="russianLow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russianLower"/>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russianLower"/>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3">
    <w:nsid w:val="7FE54626"/>
    <w:multiLevelType w:val="hybridMultilevel"/>
    <w:tmpl w:val="9230E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AA6"/>
    <w:rsid w:val="000423C8"/>
    <w:rsid w:val="00054D3F"/>
    <w:rsid w:val="00134EDC"/>
    <w:rsid w:val="00156AEB"/>
    <w:rsid w:val="00186984"/>
    <w:rsid w:val="002A3043"/>
    <w:rsid w:val="002B2E1D"/>
    <w:rsid w:val="00305AA9"/>
    <w:rsid w:val="003C5A46"/>
    <w:rsid w:val="00403D44"/>
    <w:rsid w:val="004C233E"/>
    <w:rsid w:val="004C59D2"/>
    <w:rsid w:val="00517C68"/>
    <w:rsid w:val="005901DB"/>
    <w:rsid w:val="006746E2"/>
    <w:rsid w:val="006F7F27"/>
    <w:rsid w:val="00797547"/>
    <w:rsid w:val="00804590"/>
    <w:rsid w:val="008612DB"/>
    <w:rsid w:val="009B3AD1"/>
    <w:rsid w:val="00B31F27"/>
    <w:rsid w:val="00B34D87"/>
    <w:rsid w:val="00BB0C3A"/>
    <w:rsid w:val="00BC514C"/>
    <w:rsid w:val="00BC5D3D"/>
    <w:rsid w:val="00C8031B"/>
    <w:rsid w:val="00E07AA6"/>
    <w:rsid w:val="00E2722B"/>
    <w:rsid w:val="00EB3FE7"/>
    <w:rsid w:val="00F1238E"/>
    <w:rsid w:val="00F31676"/>
    <w:rsid w:val="00F31BD6"/>
    <w:rsid w:val="00FB5380"/>
    <w:rsid w:val="00FF30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27"/>
    <w:rPr>
      <w:color w:val="000000"/>
      <w:sz w:val="20"/>
      <w:szCs w:val="20"/>
    </w:rPr>
  </w:style>
  <w:style w:type="paragraph" w:styleId="Heading1">
    <w:name w:val="heading 1"/>
    <w:basedOn w:val="Normal"/>
    <w:next w:val="Normal"/>
    <w:link w:val="Heading1Char"/>
    <w:uiPriority w:val="99"/>
    <w:qFormat/>
    <w:rsid w:val="00E07AA6"/>
    <w:pPr>
      <w:keepNext/>
      <w:jc w:val="both"/>
      <w:outlineLvl w:val="0"/>
    </w:pPr>
    <w:rPr>
      <w:sz w:val="24"/>
    </w:rPr>
  </w:style>
  <w:style w:type="paragraph" w:styleId="Heading2">
    <w:name w:val="heading 2"/>
    <w:basedOn w:val="Normal"/>
    <w:next w:val="Normal"/>
    <w:link w:val="Heading2Char"/>
    <w:uiPriority w:val="99"/>
    <w:qFormat/>
    <w:rsid w:val="00E07AA6"/>
    <w:pPr>
      <w:keepNext/>
      <w:spacing w:line="288" w:lineRule="auto"/>
      <w:jc w:val="both"/>
      <w:outlineLvl w:val="1"/>
    </w:pPr>
    <w:rPr>
      <w:b/>
      <w:sz w:val="28"/>
    </w:rPr>
  </w:style>
  <w:style w:type="paragraph" w:styleId="Heading3">
    <w:name w:val="heading 3"/>
    <w:basedOn w:val="Normal"/>
    <w:next w:val="Normal"/>
    <w:link w:val="Heading3Char"/>
    <w:uiPriority w:val="99"/>
    <w:qFormat/>
    <w:rsid w:val="00E07AA6"/>
    <w:pPr>
      <w:keepNext/>
      <w:spacing w:line="288" w:lineRule="auto"/>
      <w:jc w:val="both"/>
      <w:outlineLvl w:val="2"/>
    </w:pPr>
    <w:rPr>
      <w:b/>
      <w:sz w:val="24"/>
    </w:rPr>
  </w:style>
  <w:style w:type="paragraph" w:styleId="Heading4">
    <w:name w:val="heading 4"/>
    <w:basedOn w:val="Normal"/>
    <w:next w:val="Normal"/>
    <w:link w:val="Heading4Char"/>
    <w:uiPriority w:val="99"/>
    <w:qFormat/>
    <w:rsid w:val="00E07AA6"/>
    <w:pPr>
      <w:keepNext/>
      <w:jc w:val="center"/>
      <w:outlineLvl w:val="3"/>
    </w:pPr>
    <w:rPr>
      <w:b/>
      <w:sz w:val="24"/>
    </w:rPr>
  </w:style>
  <w:style w:type="paragraph" w:styleId="Heading5">
    <w:name w:val="heading 5"/>
    <w:basedOn w:val="Normal"/>
    <w:next w:val="Normal"/>
    <w:link w:val="Heading5Char"/>
    <w:uiPriority w:val="99"/>
    <w:qFormat/>
    <w:rsid w:val="00E07AA6"/>
    <w:pPr>
      <w:keepNext/>
      <w:jc w:val="center"/>
      <w:outlineLvl w:val="4"/>
    </w:pPr>
    <w:rPr>
      <w:sz w:val="36"/>
    </w:rPr>
  </w:style>
  <w:style w:type="paragraph" w:styleId="Heading6">
    <w:name w:val="heading 6"/>
    <w:basedOn w:val="Normal"/>
    <w:next w:val="Normal"/>
    <w:link w:val="Heading6Char"/>
    <w:uiPriority w:val="99"/>
    <w:qFormat/>
    <w:rsid w:val="00E07AA6"/>
    <w:pPr>
      <w:keepNext/>
      <w:spacing w:line="360" w:lineRule="auto"/>
      <w:ind w:firstLine="540"/>
      <w:outlineLvl w:val="5"/>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E07AA6"/>
    <w:rPr>
      <w:rFonts w:cs="Times New Roman"/>
      <w:sz w:val="24"/>
    </w:rPr>
  </w:style>
  <w:style w:type="character" w:customStyle="1" w:styleId="Heading2Char">
    <w:name w:val="Heading 2 Char"/>
    <w:basedOn w:val="Normal1"/>
    <w:link w:val="Heading2"/>
    <w:uiPriority w:val="99"/>
    <w:locked/>
    <w:rsid w:val="00E07AA6"/>
    <w:rPr>
      <w:rFonts w:cs="Times New Roman"/>
      <w:b/>
      <w:sz w:val="28"/>
    </w:rPr>
  </w:style>
  <w:style w:type="character" w:customStyle="1" w:styleId="Heading3Char">
    <w:name w:val="Heading 3 Char"/>
    <w:basedOn w:val="Normal1"/>
    <w:link w:val="Heading3"/>
    <w:uiPriority w:val="99"/>
    <w:locked/>
    <w:rsid w:val="00E07AA6"/>
    <w:rPr>
      <w:rFonts w:cs="Times New Roman"/>
      <w:b/>
      <w:sz w:val="24"/>
    </w:rPr>
  </w:style>
  <w:style w:type="character" w:customStyle="1" w:styleId="Heading4Char">
    <w:name w:val="Heading 4 Char"/>
    <w:basedOn w:val="Normal1"/>
    <w:link w:val="Heading4"/>
    <w:uiPriority w:val="99"/>
    <w:locked/>
    <w:rsid w:val="00E07AA6"/>
    <w:rPr>
      <w:rFonts w:cs="Times New Roman"/>
      <w:b/>
      <w:sz w:val="24"/>
    </w:rPr>
  </w:style>
  <w:style w:type="character" w:customStyle="1" w:styleId="Heading5Char">
    <w:name w:val="Heading 5 Char"/>
    <w:basedOn w:val="Normal1"/>
    <w:link w:val="Heading5"/>
    <w:uiPriority w:val="99"/>
    <w:locked/>
    <w:rsid w:val="00E07AA6"/>
    <w:rPr>
      <w:rFonts w:cs="Times New Roman"/>
      <w:sz w:val="36"/>
    </w:rPr>
  </w:style>
  <w:style w:type="character" w:customStyle="1" w:styleId="Heading6Char">
    <w:name w:val="Heading 6 Char"/>
    <w:basedOn w:val="Normal1"/>
    <w:link w:val="Heading6"/>
    <w:uiPriority w:val="99"/>
    <w:locked/>
    <w:rsid w:val="00E07AA6"/>
    <w:rPr>
      <w:rFonts w:cs="Times New Roman"/>
      <w:sz w:val="28"/>
    </w:rPr>
  </w:style>
  <w:style w:type="character" w:customStyle="1" w:styleId="Normal1">
    <w:name w:val="Normal1"/>
    <w:uiPriority w:val="99"/>
    <w:rsid w:val="00E07AA6"/>
  </w:style>
  <w:style w:type="paragraph" w:customStyle="1" w:styleId="ConsPlusTitle">
    <w:name w:val="ConsPlusTitle"/>
    <w:link w:val="ConsPlusTitle1"/>
    <w:uiPriority w:val="99"/>
    <w:rsid w:val="00E07AA6"/>
    <w:pPr>
      <w:widowControl w:val="0"/>
    </w:pPr>
    <w:rPr>
      <w:rFonts w:ascii="Arial" w:hAnsi="Arial"/>
      <w:b/>
      <w:color w:val="000000"/>
    </w:rPr>
  </w:style>
  <w:style w:type="character" w:customStyle="1" w:styleId="ConsPlusTitle1">
    <w:name w:val="ConsPlusTitle1"/>
    <w:link w:val="ConsPlusTitle"/>
    <w:uiPriority w:val="99"/>
    <w:locked/>
    <w:rsid w:val="00E07AA6"/>
    <w:rPr>
      <w:rFonts w:ascii="Arial" w:hAnsi="Arial"/>
      <w:b/>
      <w:color w:val="000000"/>
      <w:sz w:val="22"/>
      <w:lang w:val="ru-RU" w:eastAsia="ru-RU"/>
    </w:rPr>
  </w:style>
  <w:style w:type="paragraph" w:styleId="TOC2">
    <w:name w:val="toc 2"/>
    <w:basedOn w:val="Normal"/>
    <w:next w:val="Normal"/>
    <w:link w:val="TOC2Char"/>
    <w:uiPriority w:val="99"/>
    <w:rsid w:val="00E07AA6"/>
    <w:pPr>
      <w:ind w:left="200"/>
    </w:pPr>
    <w:rPr>
      <w:rFonts w:ascii="XO Thames" w:hAnsi="XO Thames"/>
      <w:color w:val="auto"/>
      <w:sz w:val="28"/>
    </w:rPr>
  </w:style>
  <w:style w:type="character" w:customStyle="1" w:styleId="TOC2Char">
    <w:name w:val="TOC 2 Char"/>
    <w:link w:val="TOC2"/>
    <w:uiPriority w:val="99"/>
    <w:locked/>
    <w:rsid w:val="00E07AA6"/>
    <w:rPr>
      <w:rFonts w:ascii="XO Thames" w:hAnsi="XO Thames"/>
      <w:sz w:val="28"/>
    </w:rPr>
  </w:style>
  <w:style w:type="paragraph" w:customStyle="1" w:styleId="ConsPlusCell">
    <w:name w:val="ConsPlusCell"/>
    <w:link w:val="ConsPlusCell1"/>
    <w:uiPriority w:val="99"/>
    <w:rsid w:val="00E07AA6"/>
    <w:pPr>
      <w:widowControl w:val="0"/>
    </w:pPr>
    <w:rPr>
      <w:rFonts w:ascii="Arial" w:hAnsi="Arial"/>
      <w:color w:val="000000"/>
    </w:rPr>
  </w:style>
  <w:style w:type="character" w:customStyle="1" w:styleId="ConsPlusCell1">
    <w:name w:val="ConsPlusCell1"/>
    <w:link w:val="ConsPlusCell"/>
    <w:uiPriority w:val="99"/>
    <w:locked/>
    <w:rsid w:val="00E07AA6"/>
    <w:rPr>
      <w:rFonts w:ascii="Arial" w:hAnsi="Arial"/>
      <w:color w:val="000000"/>
      <w:sz w:val="22"/>
      <w:lang w:val="ru-RU" w:eastAsia="ru-RU"/>
    </w:rPr>
  </w:style>
  <w:style w:type="paragraph" w:styleId="Header">
    <w:name w:val="header"/>
    <w:basedOn w:val="Normal"/>
    <w:link w:val="HeaderChar"/>
    <w:uiPriority w:val="99"/>
    <w:rsid w:val="00E07AA6"/>
    <w:pPr>
      <w:tabs>
        <w:tab w:val="center" w:pos="4677"/>
        <w:tab w:val="right" w:pos="9355"/>
      </w:tabs>
    </w:pPr>
  </w:style>
  <w:style w:type="character" w:customStyle="1" w:styleId="HeaderChar">
    <w:name w:val="Header Char"/>
    <w:basedOn w:val="Normal1"/>
    <w:link w:val="Header"/>
    <w:uiPriority w:val="99"/>
    <w:locked/>
    <w:rsid w:val="00E07AA6"/>
    <w:rPr>
      <w:rFonts w:cs="Times New Roman"/>
    </w:rPr>
  </w:style>
  <w:style w:type="paragraph" w:styleId="TOC4">
    <w:name w:val="toc 4"/>
    <w:basedOn w:val="Normal"/>
    <w:next w:val="Normal"/>
    <w:link w:val="TOC4Char"/>
    <w:uiPriority w:val="99"/>
    <w:rsid w:val="00E07AA6"/>
    <w:pPr>
      <w:ind w:left="600"/>
    </w:pPr>
    <w:rPr>
      <w:rFonts w:ascii="XO Thames" w:hAnsi="XO Thames"/>
      <w:color w:val="auto"/>
      <w:sz w:val="28"/>
    </w:rPr>
  </w:style>
  <w:style w:type="character" w:customStyle="1" w:styleId="TOC4Char">
    <w:name w:val="TOC 4 Char"/>
    <w:link w:val="TOC4"/>
    <w:uiPriority w:val="99"/>
    <w:locked/>
    <w:rsid w:val="00E07AA6"/>
    <w:rPr>
      <w:rFonts w:ascii="XO Thames" w:hAnsi="XO Thames"/>
      <w:sz w:val="28"/>
    </w:rPr>
  </w:style>
  <w:style w:type="paragraph" w:customStyle="1" w:styleId="a">
    <w:name w:val="Комментарий"/>
    <w:basedOn w:val="Normal"/>
    <w:next w:val="Normal"/>
    <w:link w:val="1"/>
    <w:uiPriority w:val="99"/>
    <w:rsid w:val="00E07AA6"/>
    <w:pPr>
      <w:ind w:left="170"/>
      <w:jc w:val="both"/>
    </w:pPr>
    <w:rPr>
      <w:rFonts w:ascii="Arial" w:hAnsi="Arial"/>
      <w:i/>
      <w:color w:val="800080"/>
      <w:sz w:val="24"/>
    </w:rPr>
  </w:style>
  <w:style w:type="character" w:customStyle="1" w:styleId="1">
    <w:name w:val="Комментарий1"/>
    <w:basedOn w:val="Normal1"/>
    <w:link w:val="a"/>
    <w:uiPriority w:val="99"/>
    <w:locked/>
    <w:rsid w:val="00E07AA6"/>
    <w:rPr>
      <w:rFonts w:ascii="Arial" w:hAnsi="Arial" w:cs="Times New Roman"/>
      <w:i/>
      <w:color w:val="800080"/>
      <w:sz w:val="24"/>
    </w:rPr>
  </w:style>
  <w:style w:type="paragraph" w:styleId="BodyTextIndent">
    <w:name w:val="Body Text Indent"/>
    <w:basedOn w:val="Normal"/>
    <w:link w:val="BodyTextIndentChar"/>
    <w:uiPriority w:val="99"/>
    <w:rsid w:val="00E07AA6"/>
    <w:pPr>
      <w:ind w:left="284"/>
      <w:jc w:val="both"/>
    </w:pPr>
    <w:rPr>
      <w:sz w:val="24"/>
    </w:rPr>
  </w:style>
  <w:style w:type="character" w:customStyle="1" w:styleId="BodyTextIndentChar">
    <w:name w:val="Body Text Indent Char"/>
    <w:basedOn w:val="Normal1"/>
    <w:link w:val="BodyTextIndent"/>
    <w:uiPriority w:val="99"/>
    <w:locked/>
    <w:rsid w:val="00E07AA6"/>
    <w:rPr>
      <w:rFonts w:cs="Times New Roman"/>
      <w:sz w:val="24"/>
    </w:rPr>
  </w:style>
  <w:style w:type="paragraph" w:styleId="TOC6">
    <w:name w:val="toc 6"/>
    <w:basedOn w:val="Normal"/>
    <w:next w:val="Normal"/>
    <w:link w:val="TOC6Char"/>
    <w:uiPriority w:val="99"/>
    <w:rsid w:val="00E07AA6"/>
    <w:pPr>
      <w:ind w:left="1000"/>
    </w:pPr>
    <w:rPr>
      <w:rFonts w:ascii="XO Thames" w:hAnsi="XO Thames"/>
      <w:color w:val="auto"/>
      <w:sz w:val="28"/>
    </w:rPr>
  </w:style>
  <w:style w:type="character" w:customStyle="1" w:styleId="TOC6Char">
    <w:name w:val="TOC 6 Char"/>
    <w:link w:val="TOC6"/>
    <w:uiPriority w:val="99"/>
    <w:locked/>
    <w:rsid w:val="00E07AA6"/>
    <w:rPr>
      <w:rFonts w:ascii="XO Thames" w:hAnsi="XO Thames"/>
      <w:sz w:val="28"/>
    </w:rPr>
  </w:style>
  <w:style w:type="paragraph" w:styleId="TOC7">
    <w:name w:val="toc 7"/>
    <w:basedOn w:val="Normal"/>
    <w:next w:val="Normal"/>
    <w:link w:val="TOC7Char"/>
    <w:uiPriority w:val="99"/>
    <w:rsid w:val="00E07AA6"/>
    <w:pPr>
      <w:ind w:left="1200"/>
    </w:pPr>
    <w:rPr>
      <w:rFonts w:ascii="XO Thames" w:hAnsi="XO Thames"/>
      <w:color w:val="auto"/>
      <w:sz w:val="28"/>
    </w:rPr>
  </w:style>
  <w:style w:type="character" w:customStyle="1" w:styleId="TOC7Char">
    <w:name w:val="TOC 7 Char"/>
    <w:link w:val="TOC7"/>
    <w:uiPriority w:val="99"/>
    <w:locked/>
    <w:rsid w:val="00E07AA6"/>
    <w:rPr>
      <w:rFonts w:ascii="XO Thames" w:hAnsi="XO Thames"/>
      <w:sz w:val="28"/>
    </w:rPr>
  </w:style>
  <w:style w:type="paragraph" w:customStyle="1" w:styleId="a0">
    <w:name w:val="Знак Знак"/>
    <w:basedOn w:val="Normal"/>
    <w:link w:val="10"/>
    <w:uiPriority w:val="99"/>
    <w:rsid w:val="00E07AA6"/>
    <w:pPr>
      <w:spacing w:beforeAutospacing="1" w:afterAutospacing="1"/>
    </w:pPr>
    <w:rPr>
      <w:rFonts w:ascii="Tahoma" w:hAnsi="Tahoma"/>
    </w:rPr>
  </w:style>
  <w:style w:type="character" w:customStyle="1" w:styleId="10">
    <w:name w:val="Знак Знак1"/>
    <w:basedOn w:val="Normal1"/>
    <w:link w:val="a0"/>
    <w:uiPriority w:val="99"/>
    <w:locked/>
    <w:rsid w:val="00E07AA6"/>
    <w:rPr>
      <w:rFonts w:ascii="Tahoma" w:hAnsi="Tahoma" w:cs="Times New Roman"/>
    </w:rPr>
  </w:style>
  <w:style w:type="paragraph" w:styleId="BodyText">
    <w:name w:val="Body Text"/>
    <w:basedOn w:val="Normal"/>
    <w:link w:val="BodyTextChar"/>
    <w:uiPriority w:val="99"/>
    <w:rsid w:val="00E07AA6"/>
    <w:pPr>
      <w:jc w:val="center"/>
    </w:pPr>
    <w:rPr>
      <w:b/>
      <w:sz w:val="28"/>
    </w:rPr>
  </w:style>
  <w:style w:type="character" w:customStyle="1" w:styleId="BodyTextChar">
    <w:name w:val="Body Text Char"/>
    <w:basedOn w:val="Normal1"/>
    <w:link w:val="BodyText"/>
    <w:uiPriority w:val="99"/>
    <w:locked/>
    <w:rsid w:val="00E07AA6"/>
    <w:rPr>
      <w:rFonts w:cs="Times New Roman"/>
      <w:b/>
      <w:sz w:val="28"/>
    </w:rPr>
  </w:style>
  <w:style w:type="paragraph" w:styleId="BodyText2">
    <w:name w:val="Body Text 2"/>
    <w:basedOn w:val="Normal"/>
    <w:link w:val="BodyText2Char"/>
    <w:uiPriority w:val="99"/>
    <w:rsid w:val="00E07AA6"/>
    <w:pPr>
      <w:ind w:right="3401"/>
      <w:jc w:val="both"/>
    </w:pPr>
    <w:rPr>
      <w:sz w:val="24"/>
    </w:rPr>
  </w:style>
  <w:style w:type="character" w:customStyle="1" w:styleId="BodyText2Char">
    <w:name w:val="Body Text 2 Char"/>
    <w:basedOn w:val="Normal1"/>
    <w:link w:val="BodyText2"/>
    <w:uiPriority w:val="99"/>
    <w:locked/>
    <w:rsid w:val="00E07AA6"/>
    <w:rPr>
      <w:rFonts w:cs="Times New Roman"/>
      <w:sz w:val="24"/>
    </w:rPr>
  </w:style>
  <w:style w:type="paragraph" w:customStyle="1" w:styleId="11">
    <w:name w:val="Знак Знак1 Знак Знак Знак"/>
    <w:basedOn w:val="Normal"/>
    <w:link w:val="110"/>
    <w:uiPriority w:val="99"/>
    <w:rsid w:val="00E07AA6"/>
    <w:pPr>
      <w:spacing w:beforeAutospacing="1" w:afterAutospacing="1"/>
      <w:jc w:val="both"/>
    </w:pPr>
    <w:rPr>
      <w:rFonts w:ascii="Tahoma" w:hAnsi="Tahoma"/>
    </w:rPr>
  </w:style>
  <w:style w:type="character" w:customStyle="1" w:styleId="110">
    <w:name w:val="Знак Знак1 Знак Знак Знак1"/>
    <w:basedOn w:val="Normal1"/>
    <w:link w:val="11"/>
    <w:uiPriority w:val="99"/>
    <w:locked/>
    <w:rsid w:val="00E07AA6"/>
    <w:rPr>
      <w:rFonts w:ascii="Tahoma" w:hAnsi="Tahoma" w:cs="Times New Roman"/>
    </w:rPr>
  </w:style>
  <w:style w:type="paragraph" w:customStyle="1" w:styleId="PageNumber1">
    <w:name w:val="Page Number1"/>
    <w:basedOn w:val="DefaultParagraphFont1"/>
    <w:link w:val="PageNumber"/>
    <w:uiPriority w:val="99"/>
    <w:rsid w:val="00E07AA6"/>
  </w:style>
  <w:style w:type="character" w:styleId="PageNumber">
    <w:name w:val="page number"/>
    <w:basedOn w:val="DefaultParagraphFont"/>
    <w:link w:val="PageNumber1"/>
    <w:uiPriority w:val="99"/>
    <w:locked/>
    <w:rsid w:val="00E07AA6"/>
    <w:rPr>
      <w:rFonts w:cs="Times New Roman"/>
    </w:rPr>
  </w:style>
  <w:style w:type="paragraph" w:customStyle="1" w:styleId="ConsNormal">
    <w:name w:val="ConsNormal"/>
    <w:link w:val="ConsNormal1"/>
    <w:uiPriority w:val="99"/>
    <w:rsid w:val="00E07AA6"/>
    <w:pPr>
      <w:widowControl w:val="0"/>
      <w:ind w:right="19772" w:firstLine="720"/>
    </w:pPr>
    <w:rPr>
      <w:rFonts w:ascii="Arial" w:hAnsi="Arial"/>
    </w:rPr>
  </w:style>
  <w:style w:type="character" w:customStyle="1" w:styleId="ConsNormal1">
    <w:name w:val="ConsNormal1"/>
    <w:link w:val="ConsNormal"/>
    <w:uiPriority w:val="99"/>
    <w:locked/>
    <w:rsid w:val="00E07AA6"/>
    <w:rPr>
      <w:rFonts w:ascii="Arial" w:hAnsi="Arial"/>
      <w:sz w:val="22"/>
    </w:rPr>
  </w:style>
  <w:style w:type="paragraph" w:styleId="BodyTextIndent2">
    <w:name w:val="Body Text Indent 2"/>
    <w:basedOn w:val="Normal"/>
    <w:link w:val="BodyTextIndent2Char"/>
    <w:uiPriority w:val="99"/>
    <w:rsid w:val="00E07AA6"/>
    <w:pPr>
      <w:ind w:left="284" w:hanging="284"/>
      <w:jc w:val="both"/>
    </w:pPr>
    <w:rPr>
      <w:sz w:val="24"/>
    </w:rPr>
  </w:style>
  <w:style w:type="character" w:customStyle="1" w:styleId="BodyTextIndent2Char">
    <w:name w:val="Body Text Indent 2 Char"/>
    <w:basedOn w:val="Normal1"/>
    <w:link w:val="BodyTextIndent2"/>
    <w:uiPriority w:val="99"/>
    <w:locked/>
    <w:rsid w:val="00E07AA6"/>
    <w:rPr>
      <w:rFonts w:cs="Times New Roman"/>
      <w:sz w:val="24"/>
    </w:rPr>
  </w:style>
  <w:style w:type="character" w:customStyle="1" w:styleId="BodyTextIndent21">
    <w:name w:val="Body Text Indent 21"/>
    <w:basedOn w:val="Normal1"/>
    <w:link w:val="BodyTextIndent2"/>
    <w:uiPriority w:val="99"/>
    <w:locked/>
    <w:rsid w:val="00E07AA6"/>
    <w:rPr>
      <w:rFonts w:cs="Times New Roman"/>
      <w:sz w:val="28"/>
    </w:rPr>
  </w:style>
  <w:style w:type="paragraph" w:styleId="BodyTextIndent3">
    <w:name w:val="Body Text Indent 3"/>
    <w:basedOn w:val="Normal"/>
    <w:link w:val="BodyTextIndent3Char"/>
    <w:uiPriority w:val="99"/>
    <w:rsid w:val="00E07AA6"/>
    <w:pPr>
      <w:ind w:right="-1" w:firstLine="708"/>
      <w:jc w:val="both"/>
    </w:pPr>
    <w:rPr>
      <w:sz w:val="24"/>
    </w:rPr>
  </w:style>
  <w:style w:type="character" w:customStyle="1" w:styleId="BodyTextIndent3Char">
    <w:name w:val="Body Text Indent 3 Char"/>
    <w:basedOn w:val="Normal1"/>
    <w:link w:val="BodyTextIndent3"/>
    <w:uiPriority w:val="99"/>
    <w:locked/>
    <w:rsid w:val="00E07AA6"/>
    <w:rPr>
      <w:rFonts w:cs="Times New Roman"/>
      <w:sz w:val="24"/>
    </w:rPr>
  </w:style>
  <w:style w:type="character" w:customStyle="1" w:styleId="BodyTextIndent31">
    <w:name w:val="Body Text Indent 31"/>
    <w:basedOn w:val="Normal1"/>
    <w:link w:val="BodyTextIndent3"/>
    <w:uiPriority w:val="99"/>
    <w:locked/>
    <w:rsid w:val="00E07AA6"/>
    <w:rPr>
      <w:rFonts w:cs="Times New Roman"/>
      <w:sz w:val="28"/>
    </w:rPr>
  </w:style>
  <w:style w:type="paragraph" w:styleId="TOC3">
    <w:name w:val="toc 3"/>
    <w:basedOn w:val="Normal"/>
    <w:next w:val="Normal"/>
    <w:link w:val="TOC3Char"/>
    <w:uiPriority w:val="99"/>
    <w:rsid w:val="00E07AA6"/>
    <w:pPr>
      <w:ind w:left="400"/>
    </w:pPr>
    <w:rPr>
      <w:rFonts w:ascii="XO Thames" w:hAnsi="XO Thames"/>
      <w:color w:val="auto"/>
      <w:sz w:val="28"/>
    </w:rPr>
  </w:style>
  <w:style w:type="character" w:customStyle="1" w:styleId="TOC3Char">
    <w:name w:val="TOC 3 Char"/>
    <w:link w:val="TOC3"/>
    <w:uiPriority w:val="99"/>
    <w:locked/>
    <w:rsid w:val="00E07AA6"/>
    <w:rPr>
      <w:rFonts w:ascii="XO Thames" w:hAnsi="XO Thames"/>
      <w:sz w:val="28"/>
    </w:rPr>
  </w:style>
  <w:style w:type="paragraph" w:customStyle="1" w:styleId="ConsPlusNormal">
    <w:name w:val="ConsPlusNormal"/>
    <w:link w:val="ConsPlusNormal3"/>
    <w:uiPriority w:val="99"/>
    <w:rsid w:val="00E07AA6"/>
    <w:pPr>
      <w:widowControl w:val="0"/>
    </w:pPr>
    <w:rPr>
      <w:rFonts w:ascii="Arial" w:hAnsi="Arial"/>
      <w:color w:val="000000"/>
    </w:rPr>
  </w:style>
  <w:style w:type="character" w:customStyle="1" w:styleId="ConsPlusNormal3">
    <w:name w:val="ConsPlusNormal3"/>
    <w:link w:val="ConsPlusNormal"/>
    <w:uiPriority w:val="99"/>
    <w:locked/>
    <w:rsid w:val="00E07AA6"/>
    <w:rPr>
      <w:rFonts w:ascii="Arial" w:hAnsi="Arial"/>
      <w:color w:val="000000"/>
      <w:sz w:val="22"/>
      <w:lang w:val="ru-RU" w:eastAsia="ru-RU"/>
    </w:rPr>
  </w:style>
  <w:style w:type="paragraph" w:customStyle="1" w:styleId="ConsTitle">
    <w:name w:val="ConsTitle"/>
    <w:link w:val="ConsTitle1"/>
    <w:uiPriority w:val="99"/>
    <w:rsid w:val="00E07AA6"/>
    <w:pPr>
      <w:widowControl w:val="0"/>
      <w:ind w:right="19772"/>
    </w:pPr>
    <w:rPr>
      <w:rFonts w:ascii="Arial" w:hAnsi="Arial"/>
      <w:b/>
      <w:color w:val="000000"/>
    </w:rPr>
  </w:style>
  <w:style w:type="character" w:customStyle="1" w:styleId="ConsTitle1">
    <w:name w:val="ConsTitle1"/>
    <w:link w:val="ConsTitle"/>
    <w:uiPriority w:val="99"/>
    <w:locked/>
    <w:rsid w:val="00E07AA6"/>
    <w:rPr>
      <w:rFonts w:ascii="Arial" w:hAnsi="Arial"/>
      <w:b/>
      <w:color w:val="000000"/>
      <w:sz w:val="22"/>
      <w:lang w:val="ru-RU" w:eastAsia="ru-RU"/>
    </w:rPr>
  </w:style>
  <w:style w:type="paragraph" w:styleId="NoSpacing">
    <w:name w:val="No Spacing"/>
    <w:link w:val="NoSpacingChar"/>
    <w:uiPriority w:val="99"/>
    <w:qFormat/>
    <w:rsid w:val="00E07AA6"/>
  </w:style>
  <w:style w:type="character" w:customStyle="1" w:styleId="NoSpacingChar">
    <w:name w:val="No Spacing Char"/>
    <w:link w:val="NoSpacing"/>
    <w:uiPriority w:val="99"/>
    <w:locked/>
    <w:rsid w:val="00E07AA6"/>
    <w:rPr>
      <w:sz w:val="22"/>
    </w:rPr>
  </w:style>
  <w:style w:type="paragraph" w:customStyle="1" w:styleId="a1">
    <w:name w:val="Знак"/>
    <w:basedOn w:val="Normal"/>
    <w:link w:val="12"/>
    <w:uiPriority w:val="99"/>
    <w:rsid w:val="00E07AA6"/>
    <w:pPr>
      <w:spacing w:beforeAutospacing="1" w:afterAutospacing="1"/>
      <w:jc w:val="both"/>
    </w:pPr>
    <w:rPr>
      <w:rFonts w:ascii="Tahoma" w:hAnsi="Tahoma"/>
    </w:rPr>
  </w:style>
  <w:style w:type="character" w:customStyle="1" w:styleId="12">
    <w:name w:val="Знак1"/>
    <w:basedOn w:val="Normal1"/>
    <w:link w:val="a1"/>
    <w:uiPriority w:val="99"/>
    <w:locked/>
    <w:rsid w:val="00E07AA6"/>
    <w:rPr>
      <w:rFonts w:ascii="Tahoma" w:hAnsi="Tahoma" w:cs="Times New Roman"/>
    </w:rPr>
  </w:style>
  <w:style w:type="paragraph" w:customStyle="1" w:styleId="ConsNonformat">
    <w:name w:val="ConsNonformat"/>
    <w:link w:val="ConsNonformat1"/>
    <w:uiPriority w:val="99"/>
    <w:rsid w:val="00E07AA6"/>
    <w:pPr>
      <w:widowControl w:val="0"/>
      <w:ind w:right="19772"/>
    </w:pPr>
    <w:rPr>
      <w:rFonts w:ascii="Courier New" w:hAnsi="Courier New"/>
      <w:color w:val="000000"/>
    </w:rPr>
  </w:style>
  <w:style w:type="character" w:customStyle="1" w:styleId="ConsNonformat1">
    <w:name w:val="ConsNonformat1"/>
    <w:link w:val="ConsNonformat"/>
    <w:uiPriority w:val="99"/>
    <w:locked/>
    <w:rsid w:val="00E07AA6"/>
    <w:rPr>
      <w:rFonts w:ascii="Courier New" w:hAnsi="Courier New"/>
      <w:color w:val="000000"/>
      <w:sz w:val="22"/>
      <w:lang w:val="ru-RU" w:eastAsia="ru-RU"/>
    </w:rPr>
  </w:style>
  <w:style w:type="paragraph" w:customStyle="1" w:styleId="FootnoteReference1">
    <w:name w:val="Footnote Reference1"/>
    <w:link w:val="FootnoteReference"/>
    <w:uiPriority w:val="99"/>
    <w:rsid w:val="00E07AA6"/>
    <w:rPr>
      <w:sz w:val="20"/>
      <w:szCs w:val="20"/>
      <w:vertAlign w:val="superscript"/>
    </w:rPr>
  </w:style>
  <w:style w:type="character" w:styleId="FootnoteReference">
    <w:name w:val="footnote reference"/>
    <w:basedOn w:val="DefaultParagraphFont"/>
    <w:link w:val="FootnoteReference1"/>
    <w:uiPriority w:val="99"/>
    <w:locked/>
    <w:rsid w:val="00E07AA6"/>
    <w:rPr>
      <w:rFonts w:cs="Times New Roman"/>
      <w:vertAlign w:val="superscript"/>
      <w:lang w:val="ru-RU" w:eastAsia="ru-RU" w:bidi="ar-SA"/>
    </w:rPr>
  </w:style>
  <w:style w:type="paragraph" w:customStyle="1" w:styleId="a2">
    <w:name w:val="Знак Знак Знак"/>
    <w:basedOn w:val="Normal"/>
    <w:link w:val="3"/>
    <w:uiPriority w:val="99"/>
    <w:rsid w:val="00E07AA6"/>
    <w:pPr>
      <w:spacing w:beforeAutospacing="1" w:afterAutospacing="1"/>
    </w:pPr>
    <w:rPr>
      <w:rFonts w:ascii="Tahoma" w:hAnsi="Tahoma"/>
    </w:rPr>
  </w:style>
  <w:style w:type="character" w:customStyle="1" w:styleId="3">
    <w:name w:val="Знак Знак Знак3"/>
    <w:basedOn w:val="Normal1"/>
    <w:link w:val="a2"/>
    <w:uiPriority w:val="99"/>
    <w:locked/>
    <w:rsid w:val="00E07AA6"/>
    <w:rPr>
      <w:rFonts w:ascii="Tahoma" w:hAnsi="Tahoma" w:cs="Times New Roman"/>
    </w:rPr>
  </w:style>
  <w:style w:type="paragraph" w:styleId="BalloonText">
    <w:name w:val="Balloon Text"/>
    <w:basedOn w:val="Normal"/>
    <w:link w:val="BalloonTextChar"/>
    <w:uiPriority w:val="99"/>
    <w:rsid w:val="00E07AA6"/>
    <w:rPr>
      <w:rFonts w:ascii="Tahoma" w:hAnsi="Tahoma"/>
      <w:sz w:val="16"/>
    </w:rPr>
  </w:style>
  <w:style w:type="character" w:customStyle="1" w:styleId="BalloonTextChar">
    <w:name w:val="Balloon Text Char"/>
    <w:basedOn w:val="Normal1"/>
    <w:link w:val="BalloonText"/>
    <w:uiPriority w:val="99"/>
    <w:locked/>
    <w:rsid w:val="00E07AA6"/>
    <w:rPr>
      <w:rFonts w:ascii="Tahoma" w:hAnsi="Tahoma" w:cs="Times New Roman"/>
      <w:sz w:val="16"/>
    </w:rPr>
  </w:style>
  <w:style w:type="paragraph" w:customStyle="1" w:styleId="a3">
    <w:name w:val="Знак Знак Знак Знак"/>
    <w:basedOn w:val="Normal"/>
    <w:link w:val="13"/>
    <w:uiPriority w:val="99"/>
    <w:rsid w:val="00E07AA6"/>
    <w:pPr>
      <w:spacing w:beforeAutospacing="1" w:afterAutospacing="1"/>
      <w:jc w:val="both"/>
    </w:pPr>
    <w:rPr>
      <w:rFonts w:ascii="Tahoma" w:hAnsi="Tahoma"/>
    </w:rPr>
  </w:style>
  <w:style w:type="character" w:customStyle="1" w:styleId="13">
    <w:name w:val="Знак Знак Знак Знак1"/>
    <w:basedOn w:val="Normal1"/>
    <w:link w:val="a3"/>
    <w:uiPriority w:val="99"/>
    <w:locked/>
    <w:rsid w:val="00E07AA6"/>
    <w:rPr>
      <w:rFonts w:ascii="Tahoma" w:hAnsi="Tahoma" w:cs="Times New Roman"/>
    </w:rPr>
  </w:style>
  <w:style w:type="paragraph" w:customStyle="1" w:styleId="Hyperlink1">
    <w:name w:val="Hyperlink1"/>
    <w:link w:val="Hyperlink"/>
    <w:uiPriority w:val="99"/>
    <w:rsid w:val="00E07AA6"/>
    <w:rPr>
      <w:color w:val="0000FF"/>
      <w:sz w:val="20"/>
      <w:szCs w:val="20"/>
      <w:u w:val="single"/>
    </w:rPr>
  </w:style>
  <w:style w:type="character" w:styleId="Hyperlink">
    <w:name w:val="Hyperlink"/>
    <w:basedOn w:val="DefaultParagraphFont"/>
    <w:link w:val="Hyperlink1"/>
    <w:uiPriority w:val="99"/>
    <w:locked/>
    <w:rsid w:val="00E07AA6"/>
    <w:rPr>
      <w:rFonts w:cs="Times New Roman"/>
      <w:color w:val="0000FF"/>
      <w:u w:val="single"/>
      <w:lang w:val="ru-RU" w:eastAsia="ru-RU" w:bidi="ar-SA"/>
    </w:rPr>
  </w:style>
  <w:style w:type="paragraph" w:customStyle="1" w:styleId="Footnote">
    <w:name w:val="Footnote"/>
    <w:basedOn w:val="Normal"/>
    <w:link w:val="Footnote1"/>
    <w:uiPriority w:val="99"/>
    <w:rsid w:val="00E07AA6"/>
  </w:style>
  <w:style w:type="character" w:customStyle="1" w:styleId="Footnote1">
    <w:name w:val="Footnote1"/>
    <w:basedOn w:val="Normal1"/>
    <w:link w:val="Footnote"/>
    <w:uiPriority w:val="99"/>
    <w:locked/>
    <w:rsid w:val="00E07AA6"/>
    <w:rPr>
      <w:rFonts w:cs="Times New Roman"/>
    </w:rPr>
  </w:style>
  <w:style w:type="paragraph" w:styleId="TOC1">
    <w:name w:val="toc 1"/>
    <w:basedOn w:val="Normal"/>
    <w:next w:val="Normal"/>
    <w:link w:val="TOC1Char"/>
    <w:uiPriority w:val="99"/>
    <w:rsid w:val="00E07AA6"/>
    <w:rPr>
      <w:rFonts w:ascii="XO Thames" w:hAnsi="XO Thames"/>
      <w:b/>
      <w:color w:val="auto"/>
      <w:sz w:val="28"/>
    </w:rPr>
  </w:style>
  <w:style w:type="character" w:customStyle="1" w:styleId="TOC1Char">
    <w:name w:val="TOC 1 Char"/>
    <w:link w:val="TOC1"/>
    <w:uiPriority w:val="99"/>
    <w:locked/>
    <w:rsid w:val="00E07AA6"/>
    <w:rPr>
      <w:rFonts w:ascii="XO Thames" w:hAnsi="XO Thames"/>
      <w:b/>
      <w:sz w:val="28"/>
    </w:rPr>
  </w:style>
  <w:style w:type="paragraph" w:customStyle="1" w:styleId="HeaderandFooter">
    <w:name w:val="Header and Footer"/>
    <w:link w:val="HeaderandFooter1"/>
    <w:uiPriority w:val="99"/>
    <w:rsid w:val="00E07AA6"/>
    <w:pPr>
      <w:jc w:val="both"/>
    </w:pPr>
    <w:rPr>
      <w:rFonts w:ascii="XO Thames" w:hAnsi="XO Thames"/>
      <w:color w:val="000000"/>
    </w:rPr>
  </w:style>
  <w:style w:type="character" w:customStyle="1" w:styleId="HeaderandFooter1">
    <w:name w:val="Header and Footer1"/>
    <w:link w:val="HeaderandFooter"/>
    <w:uiPriority w:val="99"/>
    <w:locked/>
    <w:rsid w:val="00E07AA6"/>
    <w:rPr>
      <w:rFonts w:ascii="XO Thames" w:hAnsi="XO Thames"/>
      <w:color w:val="000000"/>
      <w:sz w:val="22"/>
      <w:lang w:val="ru-RU" w:eastAsia="ru-RU"/>
    </w:rPr>
  </w:style>
  <w:style w:type="paragraph" w:styleId="ListParagraph">
    <w:name w:val="List Paragraph"/>
    <w:basedOn w:val="Normal"/>
    <w:link w:val="ListParagraphChar"/>
    <w:uiPriority w:val="99"/>
    <w:qFormat/>
    <w:rsid w:val="00E07AA6"/>
    <w:pPr>
      <w:ind w:left="708"/>
    </w:pPr>
  </w:style>
  <w:style w:type="character" w:customStyle="1" w:styleId="ListParagraphChar">
    <w:name w:val="List Paragraph Char"/>
    <w:basedOn w:val="Normal1"/>
    <w:link w:val="ListParagraph"/>
    <w:uiPriority w:val="99"/>
    <w:locked/>
    <w:rsid w:val="00E07AA6"/>
    <w:rPr>
      <w:rFonts w:cs="Times New Roman"/>
    </w:rPr>
  </w:style>
  <w:style w:type="paragraph" w:styleId="TOC9">
    <w:name w:val="toc 9"/>
    <w:basedOn w:val="Normal"/>
    <w:next w:val="Normal"/>
    <w:link w:val="TOC9Char"/>
    <w:uiPriority w:val="99"/>
    <w:rsid w:val="00E07AA6"/>
    <w:pPr>
      <w:ind w:left="1600"/>
    </w:pPr>
    <w:rPr>
      <w:rFonts w:ascii="XO Thames" w:hAnsi="XO Thames"/>
      <w:color w:val="auto"/>
      <w:sz w:val="28"/>
    </w:rPr>
  </w:style>
  <w:style w:type="character" w:customStyle="1" w:styleId="TOC9Char">
    <w:name w:val="TOC 9 Char"/>
    <w:link w:val="TOC9"/>
    <w:uiPriority w:val="99"/>
    <w:locked/>
    <w:rsid w:val="00E07AA6"/>
    <w:rPr>
      <w:rFonts w:ascii="XO Thames" w:hAnsi="XO Thames"/>
      <w:sz w:val="28"/>
    </w:rPr>
  </w:style>
  <w:style w:type="paragraph" w:customStyle="1" w:styleId="ConsPlusNonformat">
    <w:name w:val="ConsPlusNonformat"/>
    <w:link w:val="ConsPlusNonformat1"/>
    <w:uiPriority w:val="99"/>
    <w:rsid w:val="00E07AA6"/>
    <w:rPr>
      <w:rFonts w:ascii="Courier New" w:hAnsi="Courier New"/>
      <w:color w:val="000000"/>
    </w:rPr>
  </w:style>
  <w:style w:type="character" w:customStyle="1" w:styleId="ConsPlusNonformat1">
    <w:name w:val="ConsPlusNonformat1"/>
    <w:link w:val="ConsPlusNonformat"/>
    <w:uiPriority w:val="99"/>
    <w:locked/>
    <w:rsid w:val="00E07AA6"/>
    <w:rPr>
      <w:rFonts w:ascii="Courier New" w:hAnsi="Courier New"/>
      <w:color w:val="000000"/>
      <w:sz w:val="22"/>
      <w:lang w:val="ru-RU" w:eastAsia="ru-RU"/>
    </w:rPr>
  </w:style>
  <w:style w:type="paragraph" w:styleId="TOC8">
    <w:name w:val="toc 8"/>
    <w:basedOn w:val="Normal"/>
    <w:next w:val="Normal"/>
    <w:link w:val="TOC8Char"/>
    <w:uiPriority w:val="99"/>
    <w:rsid w:val="00E07AA6"/>
    <w:pPr>
      <w:ind w:left="1400"/>
    </w:pPr>
    <w:rPr>
      <w:rFonts w:ascii="XO Thames" w:hAnsi="XO Thames"/>
      <w:color w:val="auto"/>
      <w:sz w:val="28"/>
    </w:rPr>
  </w:style>
  <w:style w:type="character" w:customStyle="1" w:styleId="TOC8Char">
    <w:name w:val="TOC 8 Char"/>
    <w:link w:val="TOC8"/>
    <w:uiPriority w:val="99"/>
    <w:locked/>
    <w:rsid w:val="00E07AA6"/>
    <w:rPr>
      <w:rFonts w:ascii="XO Thames" w:hAnsi="XO Thames"/>
      <w:sz w:val="28"/>
    </w:rPr>
  </w:style>
  <w:style w:type="paragraph" w:styleId="Footer">
    <w:name w:val="footer"/>
    <w:basedOn w:val="Normal"/>
    <w:link w:val="FooterChar"/>
    <w:uiPriority w:val="99"/>
    <w:rsid w:val="00E07AA6"/>
    <w:pPr>
      <w:tabs>
        <w:tab w:val="center" w:pos="4153"/>
        <w:tab w:val="right" w:pos="8306"/>
      </w:tabs>
      <w:ind w:firstLine="567"/>
      <w:jc w:val="both"/>
    </w:pPr>
    <w:rPr>
      <w:sz w:val="28"/>
    </w:rPr>
  </w:style>
  <w:style w:type="character" w:customStyle="1" w:styleId="FooterChar">
    <w:name w:val="Footer Char"/>
    <w:basedOn w:val="Normal1"/>
    <w:link w:val="Footer"/>
    <w:uiPriority w:val="99"/>
    <w:locked/>
    <w:rsid w:val="00E07AA6"/>
    <w:rPr>
      <w:rFonts w:cs="Times New Roman"/>
      <w:sz w:val="28"/>
    </w:rPr>
  </w:style>
  <w:style w:type="paragraph" w:customStyle="1" w:styleId="2">
    <w:name w:val="Знак Знак Знак2"/>
    <w:basedOn w:val="Normal"/>
    <w:link w:val="14"/>
    <w:uiPriority w:val="99"/>
    <w:rsid w:val="00E07AA6"/>
    <w:pPr>
      <w:spacing w:beforeAutospacing="1" w:afterAutospacing="1"/>
    </w:pPr>
    <w:rPr>
      <w:rFonts w:ascii="Tahoma" w:hAnsi="Tahoma"/>
    </w:rPr>
  </w:style>
  <w:style w:type="character" w:customStyle="1" w:styleId="14">
    <w:name w:val="Знак Знак Знак1"/>
    <w:basedOn w:val="Normal1"/>
    <w:link w:val="2"/>
    <w:uiPriority w:val="99"/>
    <w:locked/>
    <w:rsid w:val="00E07AA6"/>
    <w:rPr>
      <w:rFonts w:ascii="Tahoma" w:hAnsi="Tahoma" w:cs="Times New Roman"/>
    </w:rPr>
  </w:style>
  <w:style w:type="paragraph" w:styleId="TOC5">
    <w:name w:val="toc 5"/>
    <w:basedOn w:val="Normal"/>
    <w:next w:val="Normal"/>
    <w:link w:val="TOC5Char"/>
    <w:uiPriority w:val="99"/>
    <w:rsid w:val="00E07AA6"/>
    <w:pPr>
      <w:ind w:left="800"/>
    </w:pPr>
    <w:rPr>
      <w:rFonts w:ascii="XO Thames" w:hAnsi="XO Thames"/>
      <w:color w:val="auto"/>
      <w:sz w:val="28"/>
    </w:rPr>
  </w:style>
  <w:style w:type="character" w:customStyle="1" w:styleId="TOC5Char">
    <w:name w:val="TOC 5 Char"/>
    <w:link w:val="TOC5"/>
    <w:uiPriority w:val="99"/>
    <w:locked/>
    <w:rsid w:val="00E07AA6"/>
    <w:rPr>
      <w:rFonts w:ascii="XO Thames" w:hAnsi="XO Thames"/>
      <w:sz w:val="28"/>
    </w:rPr>
  </w:style>
  <w:style w:type="paragraph" w:styleId="DocumentMap">
    <w:name w:val="Document Map"/>
    <w:basedOn w:val="Normal"/>
    <w:link w:val="DocumentMapChar"/>
    <w:uiPriority w:val="99"/>
    <w:rsid w:val="00E07AA6"/>
    <w:rPr>
      <w:rFonts w:ascii="Tahoma" w:hAnsi="Tahoma"/>
    </w:rPr>
  </w:style>
  <w:style w:type="character" w:customStyle="1" w:styleId="DocumentMapChar">
    <w:name w:val="Document Map Char"/>
    <w:basedOn w:val="Normal1"/>
    <w:link w:val="DocumentMap"/>
    <w:uiPriority w:val="99"/>
    <w:locked/>
    <w:rsid w:val="00E07AA6"/>
    <w:rPr>
      <w:rFonts w:ascii="Tahoma" w:hAnsi="Tahoma" w:cs="Times New Roman"/>
    </w:rPr>
  </w:style>
  <w:style w:type="paragraph" w:customStyle="1" w:styleId="stylet3">
    <w:name w:val="stylet3"/>
    <w:basedOn w:val="Normal"/>
    <w:link w:val="stylet31"/>
    <w:uiPriority w:val="99"/>
    <w:rsid w:val="00E07AA6"/>
    <w:pPr>
      <w:spacing w:beforeAutospacing="1" w:afterAutospacing="1"/>
    </w:pPr>
    <w:rPr>
      <w:sz w:val="24"/>
    </w:rPr>
  </w:style>
  <w:style w:type="character" w:customStyle="1" w:styleId="stylet31">
    <w:name w:val="stylet31"/>
    <w:basedOn w:val="Normal1"/>
    <w:link w:val="stylet3"/>
    <w:uiPriority w:val="99"/>
    <w:locked/>
    <w:rsid w:val="00E07AA6"/>
    <w:rPr>
      <w:rFonts w:cs="Times New Roman"/>
      <w:sz w:val="24"/>
    </w:rPr>
  </w:style>
  <w:style w:type="paragraph" w:styleId="Subtitle">
    <w:name w:val="Subtitle"/>
    <w:basedOn w:val="Normal"/>
    <w:next w:val="Normal"/>
    <w:link w:val="SubtitleChar"/>
    <w:uiPriority w:val="99"/>
    <w:qFormat/>
    <w:rsid w:val="00E07AA6"/>
    <w:pPr>
      <w:jc w:val="both"/>
    </w:pPr>
    <w:rPr>
      <w:rFonts w:ascii="XO Thames" w:hAnsi="XO Thames"/>
      <w:i/>
      <w:color w:val="auto"/>
      <w:sz w:val="24"/>
    </w:rPr>
  </w:style>
  <w:style w:type="character" w:customStyle="1" w:styleId="SubtitleChar">
    <w:name w:val="Subtitle Char"/>
    <w:basedOn w:val="DefaultParagraphFont"/>
    <w:link w:val="Subtitle"/>
    <w:uiPriority w:val="99"/>
    <w:locked/>
    <w:rsid w:val="00E07AA6"/>
    <w:rPr>
      <w:rFonts w:ascii="XO Thames" w:hAnsi="XO Thames" w:cs="Times New Roman"/>
      <w:i/>
      <w:sz w:val="24"/>
    </w:rPr>
  </w:style>
  <w:style w:type="paragraph" w:customStyle="1" w:styleId="ConsPlusNormal2">
    <w:name w:val="ConsPlusNormal2"/>
    <w:link w:val="ConsPlusNormal1"/>
    <w:uiPriority w:val="99"/>
    <w:rsid w:val="00E07AA6"/>
    <w:pPr>
      <w:ind w:firstLine="720"/>
    </w:pPr>
    <w:rPr>
      <w:rFonts w:ascii="Arial" w:hAnsi="Arial"/>
      <w:color w:val="000000"/>
    </w:rPr>
  </w:style>
  <w:style w:type="character" w:customStyle="1" w:styleId="ConsPlusNormal1">
    <w:name w:val="ConsPlusNormal1"/>
    <w:link w:val="ConsPlusNormal2"/>
    <w:uiPriority w:val="99"/>
    <w:locked/>
    <w:rsid w:val="00E07AA6"/>
    <w:rPr>
      <w:rFonts w:ascii="Arial" w:hAnsi="Arial"/>
      <w:color w:val="000000"/>
      <w:sz w:val="22"/>
      <w:lang w:val="ru-RU" w:eastAsia="ru-RU"/>
    </w:rPr>
  </w:style>
  <w:style w:type="paragraph" w:styleId="BodyText3">
    <w:name w:val="Body Text 3"/>
    <w:basedOn w:val="Normal"/>
    <w:link w:val="BodyText3Char"/>
    <w:uiPriority w:val="99"/>
    <w:rsid w:val="00E07AA6"/>
    <w:pPr>
      <w:ind w:right="-1"/>
      <w:jc w:val="both"/>
    </w:pPr>
    <w:rPr>
      <w:sz w:val="24"/>
    </w:rPr>
  </w:style>
  <w:style w:type="character" w:customStyle="1" w:styleId="BodyText3Char">
    <w:name w:val="Body Text 3 Char"/>
    <w:basedOn w:val="Normal1"/>
    <w:link w:val="BodyText3"/>
    <w:uiPriority w:val="99"/>
    <w:locked/>
    <w:rsid w:val="00E07AA6"/>
    <w:rPr>
      <w:rFonts w:cs="Times New Roman"/>
      <w:sz w:val="24"/>
    </w:rPr>
  </w:style>
  <w:style w:type="paragraph" w:customStyle="1" w:styleId="DefaultParagraphFont1">
    <w:name w:val="Default Paragraph Font1"/>
    <w:uiPriority w:val="99"/>
    <w:rsid w:val="00E07AA6"/>
    <w:rPr>
      <w:color w:val="000000"/>
      <w:sz w:val="20"/>
      <w:szCs w:val="20"/>
    </w:rPr>
  </w:style>
  <w:style w:type="paragraph" w:styleId="Title">
    <w:name w:val="Title"/>
    <w:basedOn w:val="Normal"/>
    <w:link w:val="TitleChar"/>
    <w:uiPriority w:val="99"/>
    <w:qFormat/>
    <w:rsid w:val="00E07AA6"/>
    <w:pPr>
      <w:jc w:val="center"/>
    </w:pPr>
    <w:rPr>
      <w:sz w:val="24"/>
    </w:rPr>
  </w:style>
  <w:style w:type="character" w:customStyle="1" w:styleId="TitleChar">
    <w:name w:val="Title Char"/>
    <w:basedOn w:val="Normal1"/>
    <w:link w:val="Title"/>
    <w:uiPriority w:val="99"/>
    <w:locked/>
    <w:rsid w:val="00E07AA6"/>
    <w:rPr>
      <w:rFonts w:cs="Times New Roman"/>
      <w:sz w:val="24"/>
    </w:rPr>
  </w:style>
  <w:style w:type="paragraph" w:styleId="NormalWeb">
    <w:name w:val="Normal (Web)"/>
    <w:basedOn w:val="Normal"/>
    <w:link w:val="NormalWebChar"/>
    <w:uiPriority w:val="99"/>
    <w:rsid w:val="00E07AA6"/>
    <w:pPr>
      <w:spacing w:beforeAutospacing="1" w:afterAutospacing="1"/>
    </w:pPr>
    <w:rPr>
      <w:sz w:val="24"/>
    </w:rPr>
  </w:style>
  <w:style w:type="character" w:customStyle="1" w:styleId="NormalWebChar">
    <w:name w:val="Normal (Web) Char"/>
    <w:basedOn w:val="Normal1"/>
    <w:link w:val="NormalWeb"/>
    <w:uiPriority w:val="99"/>
    <w:locked/>
    <w:rsid w:val="00E07AA6"/>
    <w:rPr>
      <w:rFonts w:cs="Times New Roman"/>
      <w:sz w:val="24"/>
    </w:rPr>
  </w:style>
  <w:style w:type="table" w:styleId="TableGrid">
    <w:name w:val="Table Grid"/>
    <w:basedOn w:val="TableNormal"/>
    <w:uiPriority w:val="99"/>
    <w:rsid w:val="00E07A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Знак Знак Знак Знак Знак Знак Знак"/>
    <w:basedOn w:val="Normal"/>
    <w:uiPriority w:val="99"/>
    <w:rsid w:val="00B34D87"/>
    <w:pPr>
      <w:spacing w:before="100" w:beforeAutospacing="1" w:after="100" w:afterAutospacing="1"/>
    </w:pPr>
    <w:rPr>
      <w:rFonts w:ascii="Tahoma" w:hAnsi="Tahoma" w:cs="Tahoma"/>
      <w:color w:val="auto"/>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911&amp;date=20.05.2024" TargetMode="External"/><Relationship Id="rId13" Type="http://schemas.openxmlformats.org/officeDocument/2006/relationships/hyperlink" Target="https://login.consultant.ru/link/?req=doc&amp;base=LAW&amp;n=149911&amp;date=20.05.202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465535&amp;date=20.05.2024" TargetMode="External"/><Relationship Id="rId12" Type="http://schemas.openxmlformats.org/officeDocument/2006/relationships/hyperlink" Target="https://login.consultant.ru/link/?req=doc&amp;base=LAW&amp;n=149911&amp;date=20.05.20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amp;date=20.05.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amp;date=20.05.2024" TargetMode="External"/><Relationship Id="rId10" Type="http://schemas.openxmlformats.org/officeDocument/2006/relationships/hyperlink" Target="https://login.consultant.ru/link/?req=doc&amp;base=LAW&amp;n=149911&amp;date=20.05.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49911&amp;date=20.05.2024" TargetMode="External"/><Relationship Id="rId14" Type="http://schemas.openxmlformats.org/officeDocument/2006/relationships/hyperlink" Target="https://login.consultant.ru/link/?req=doc&amp;base=LAW&amp;n=149911&amp;date=20.05.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TotalTime>
  <Pages>13</Pages>
  <Words>4336</Words>
  <Characters>24717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cp:lastPrinted>2024-06-24T06:29:00Z</cp:lastPrinted>
  <dcterms:created xsi:type="dcterms:W3CDTF">2024-05-20T06:34:00Z</dcterms:created>
  <dcterms:modified xsi:type="dcterms:W3CDTF">2024-06-24T06:29:00Z</dcterms:modified>
</cp:coreProperties>
</file>