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AB" w:rsidRDefault="002A06AB" w:rsidP="002A06AB">
      <w:pPr>
        <w:pStyle w:val="af0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2A06AB" w:rsidRDefault="002A06AB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A06AB" w:rsidRDefault="004664EC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</w:t>
      </w:r>
      <w:r w:rsidR="002A06AB">
        <w:rPr>
          <w:sz w:val="28"/>
          <w:szCs w:val="28"/>
        </w:rPr>
        <w:t xml:space="preserve"> РАЙОН</w:t>
      </w:r>
    </w:p>
    <w:p w:rsidR="002A06AB" w:rsidRDefault="004664EC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F77C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</w:p>
    <w:p w:rsidR="002A06AB" w:rsidRPr="004664EC" w:rsidRDefault="004664EC" w:rsidP="002A06AB">
      <w:pPr>
        <w:jc w:val="center"/>
        <w:rPr>
          <w:b/>
          <w:sz w:val="22"/>
        </w:rPr>
      </w:pPr>
      <w:r w:rsidRPr="004664EC">
        <w:rPr>
          <w:b/>
          <w:sz w:val="22"/>
        </w:rPr>
        <w:t>___________________________________________________________________________________</w:t>
      </w:r>
    </w:p>
    <w:p w:rsidR="00160AF4" w:rsidRPr="007932D6" w:rsidRDefault="00160AF4" w:rsidP="00160AF4">
      <w:pPr>
        <w:rPr>
          <w:color w:val="000000"/>
          <w:sz w:val="28"/>
          <w:szCs w:val="28"/>
        </w:rPr>
      </w:pPr>
    </w:p>
    <w:p w:rsidR="00160AF4" w:rsidRPr="007932D6" w:rsidRDefault="00160AF4" w:rsidP="00160AF4">
      <w:pPr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ПОСТАНОВЛЕНИЕ</w:t>
      </w:r>
      <w:r w:rsidR="0051469A">
        <w:rPr>
          <w:color w:val="000000"/>
          <w:sz w:val="28"/>
          <w:szCs w:val="28"/>
        </w:rPr>
        <w:t xml:space="preserve"> </w:t>
      </w:r>
    </w:p>
    <w:p w:rsidR="002A06AB" w:rsidRPr="00B4469B" w:rsidRDefault="002A06AB" w:rsidP="00363C25">
      <w:pPr>
        <w:rPr>
          <w:sz w:val="22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2825"/>
        <w:gridCol w:w="3436"/>
      </w:tblGrid>
      <w:tr w:rsidR="002A06AB" w:rsidRPr="00FC7F3B" w:rsidTr="00195D61">
        <w:tc>
          <w:tcPr>
            <w:tcW w:w="3176" w:type="dxa"/>
            <w:shd w:val="clear" w:color="auto" w:fill="auto"/>
          </w:tcPr>
          <w:p w:rsidR="002A06AB" w:rsidRPr="001728A2" w:rsidRDefault="00F01AA4" w:rsidP="00F01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84DB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0D7522" w:rsidRPr="001728A2">
              <w:rPr>
                <w:sz w:val="28"/>
                <w:szCs w:val="28"/>
              </w:rPr>
              <w:t>.</w:t>
            </w:r>
            <w:r w:rsidR="004664EC" w:rsidRPr="001728A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160AF4" w:rsidRPr="001728A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shd w:val="clear" w:color="auto" w:fill="auto"/>
          </w:tcPr>
          <w:p w:rsidR="00160AF4" w:rsidRPr="001728A2" w:rsidRDefault="00160AF4" w:rsidP="00160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A06AB" w:rsidRPr="001728A2" w:rsidRDefault="0051469A" w:rsidP="00F01AA4">
            <w:pPr>
              <w:tabs>
                <w:tab w:val="left" w:pos="2451"/>
                <w:tab w:val="right" w:pos="3384"/>
              </w:tabs>
              <w:jc w:val="center"/>
              <w:rPr>
                <w:sz w:val="28"/>
                <w:szCs w:val="28"/>
              </w:rPr>
            </w:pPr>
            <w:r w:rsidRPr="001728A2">
              <w:rPr>
                <w:sz w:val="28"/>
                <w:szCs w:val="28"/>
              </w:rPr>
              <w:t>№__</w:t>
            </w:r>
            <w:r w:rsidR="00F01AA4">
              <w:rPr>
                <w:sz w:val="28"/>
                <w:szCs w:val="28"/>
                <w:u w:val="single"/>
              </w:rPr>
              <w:t>3</w:t>
            </w:r>
            <w:r w:rsidR="00EF77CD">
              <w:rPr>
                <w:sz w:val="28"/>
                <w:szCs w:val="28"/>
                <w:u w:val="single"/>
              </w:rPr>
              <w:t>2</w:t>
            </w:r>
            <w:r w:rsidRPr="001728A2">
              <w:rPr>
                <w:sz w:val="28"/>
                <w:szCs w:val="28"/>
              </w:rPr>
              <w:t>_</w:t>
            </w:r>
          </w:p>
        </w:tc>
      </w:tr>
      <w:tr w:rsidR="004664EC" w:rsidRPr="00FC7F3B" w:rsidTr="00195D61">
        <w:tc>
          <w:tcPr>
            <w:tcW w:w="3176" w:type="dxa"/>
            <w:shd w:val="clear" w:color="auto" w:fill="auto"/>
          </w:tcPr>
          <w:p w:rsidR="004664EC" w:rsidRPr="00160AF4" w:rsidRDefault="004664EC" w:rsidP="0006736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44" w:type="dxa"/>
            <w:shd w:val="clear" w:color="auto" w:fill="auto"/>
          </w:tcPr>
          <w:p w:rsidR="004664EC" w:rsidRPr="00FC7F3B" w:rsidRDefault="004664EC" w:rsidP="00EF77C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EF77CD">
              <w:rPr>
                <w:sz w:val="28"/>
                <w:szCs w:val="28"/>
              </w:rPr>
              <w:t>Сандата</w:t>
            </w:r>
          </w:p>
        </w:tc>
        <w:tc>
          <w:tcPr>
            <w:tcW w:w="3600" w:type="dxa"/>
            <w:shd w:val="clear" w:color="auto" w:fill="auto"/>
          </w:tcPr>
          <w:p w:rsidR="004664EC" w:rsidRDefault="004664EC" w:rsidP="00160AF4">
            <w:pPr>
              <w:jc w:val="right"/>
              <w:rPr>
                <w:sz w:val="28"/>
                <w:szCs w:val="28"/>
              </w:rPr>
            </w:pPr>
          </w:p>
        </w:tc>
      </w:tr>
    </w:tbl>
    <w:p w:rsidR="004664EC" w:rsidRDefault="004664EC" w:rsidP="004664EC">
      <w:pPr>
        <w:outlineLvl w:val="0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653"/>
        <w:gridCol w:w="2668"/>
      </w:tblGrid>
      <w:tr w:rsidR="004664EC" w:rsidRPr="00FC7F3B" w:rsidTr="00F01AA4">
        <w:tc>
          <w:tcPr>
            <w:tcW w:w="6653" w:type="dxa"/>
            <w:shd w:val="clear" w:color="auto" w:fill="auto"/>
          </w:tcPr>
          <w:p w:rsidR="004664EC" w:rsidRPr="00FC7F3B" w:rsidRDefault="00F01AA4" w:rsidP="00F01AA4">
            <w:pPr>
              <w:outlineLvl w:val="0"/>
              <w:rPr>
                <w:sz w:val="28"/>
                <w:szCs w:val="28"/>
              </w:rPr>
            </w:pPr>
            <w:r w:rsidRPr="00DE73B0">
              <w:rPr>
                <w:sz w:val="28"/>
                <w:szCs w:val="28"/>
              </w:rPr>
              <w:t>Об утверждении Порядка проверки соблюдения гражданином, уволенным с муниципальной службы</w:t>
            </w:r>
            <w:r w:rsidRPr="00DE73B0">
              <w:rPr>
                <w:i/>
                <w:sz w:val="28"/>
                <w:szCs w:val="28"/>
              </w:rPr>
              <w:t>,</w:t>
            </w:r>
            <w:r w:rsidRPr="00DE73B0">
              <w:rPr>
                <w:sz w:val="28"/>
                <w:szCs w:val="28"/>
              </w:rPr>
              <w:t xml:space="preserve">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      </w:r>
          </w:p>
        </w:tc>
        <w:tc>
          <w:tcPr>
            <w:tcW w:w="2668" w:type="dxa"/>
            <w:shd w:val="clear" w:color="auto" w:fill="auto"/>
          </w:tcPr>
          <w:p w:rsidR="004664EC" w:rsidRPr="00FC7F3B" w:rsidRDefault="004664EC" w:rsidP="004664EC">
            <w:pPr>
              <w:tabs>
                <w:tab w:val="left" w:pos="2451"/>
                <w:tab w:val="right" w:pos="33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</w:p>
        </w:tc>
      </w:tr>
    </w:tbl>
    <w:p w:rsidR="002A06AB" w:rsidRPr="007932D6" w:rsidRDefault="002A06AB" w:rsidP="00600E7D">
      <w:pPr>
        <w:widowControl w:val="0"/>
        <w:rPr>
          <w:color w:val="000000"/>
          <w:sz w:val="28"/>
          <w:szCs w:val="28"/>
        </w:rPr>
      </w:pPr>
    </w:p>
    <w:p w:rsidR="00F01AA4" w:rsidRDefault="00F01AA4" w:rsidP="00F01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6 статьи 12 Федерального закона от 25.12.2008 № 273-ФЗ «О противодействии коррупции», Администрация Сандатовского сельского поселения</w:t>
      </w:r>
    </w:p>
    <w:p w:rsidR="00F01AA4" w:rsidRDefault="00F01AA4" w:rsidP="00F01AA4">
      <w:pPr>
        <w:jc w:val="center"/>
        <w:rPr>
          <w:b/>
          <w:sz w:val="28"/>
          <w:szCs w:val="28"/>
        </w:rPr>
      </w:pPr>
      <w:r w:rsidRPr="00DE73B0">
        <w:rPr>
          <w:b/>
          <w:sz w:val="28"/>
          <w:szCs w:val="28"/>
        </w:rPr>
        <w:t>постановляет:</w:t>
      </w:r>
    </w:p>
    <w:p w:rsidR="00F01AA4" w:rsidRPr="00DE73B0" w:rsidRDefault="00F01AA4" w:rsidP="00F01AA4">
      <w:pPr>
        <w:jc w:val="center"/>
        <w:rPr>
          <w:b/>
          <w:sz w:val="28"/>
          <w:szCs w:val="28"/>
        </w:rPr>
      </w:pPr>
    </w:p>
    <w:p w:rsidR="00F01AA4" w:rsidRDefault="00F01AA4" w:rsidP="00F01AA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проверки соблюдения гражданином, уволенным с муниципальной службы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F01AA4" w:rsidRDefault="00F01AA4" w:rsidP="00F01AA4">
      <w:pPr>
        <w:pStyle w:val="af5"/>
        <w:ind w:left="0" w:firstLine="567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порядке.</w:t>
      </w:r>
    </w:p>
    <w:p w:rsidR="00F01AA4" w:rsidRDefault="00F01AA4" w:rsidP="00F01AA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AA4" w:rsidRDefault="00F01AA4" w:rsidP="00F01AA4">
      <w:pPr>
        <w:ind w:firstLine="567"/>
        <w:rPr>
          <w:sz w:val="28"/>
          <w:szCs w:val="28"/>
        </w:rPr>
      </w:pPr>
    </w:p>
    <w:p w:rsidR="00F01AA4" w:rsidRDefault="00F01AA4" w:rsidP="00F01AA4">
      <w:pPr>
        <w:ind w:firstLine="567"/>
        <w:rPr>
          <w:sz w:val="28"/>
          <w:szCs w:val="28"/>
        </w:rPr>
      </w:pPr>
    </w:p>
    <w:p w:rsidR="00600E7D" w:rsidRDefault="00600E7D" w:rsidP="0051469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8567B3" w:rsidRPr="007932D6" w:rsidRDefault="008567B3" w:rsidP="00600E7D">
      <w:pPr>
        <w:pStyle w:val="ConsPlusNormal"/>
        <w:jc w:val="both"/>
        <w:rPr>
          <w:color w:val="000000"/>
        </w:rPr>
      </w:pPr>
    </w:p>
    <w:tbl>
      <w:tblPr>
        <w:tblW w:w="9923" w:type="dxa"/>
        <w:tblInd w:w="108" w:type="dxa"/>
        <w:tblLook w:val="04A0"/>
      </w:tblPr>
      <w:tblGrid>
        <w:gridCol w:w="5670"/>
        <w:gridCol w:w="4253"/>
      </w:tblGrid>
      <w:tr w:rsidR="00600E7D" w:rsidRPr="00DC6017" w:rsidTr="00195D61">
        <w:tc>
          <w:tcPr>
            <w:tcW w:w="5670" w:type="dxa"/>
            <w:hideMark/>
          </w:tcPr>
          <w:p w:rsidR="00160AF4" w:rsidRDefault="00160AF4" w:rsidP="00160AF4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00E7D">
              <w:rPr>
                <w:color w:val="000000"/>
              </w:rPr>
              <w:t>лава</w:t>
            </w:r>
            <w:r>
              <w:rPr>
                <w:color w:val="000000"/>
              </w:rPr>
              <w:t xml:space="preserve"> Администрации</w:t>
            </w:r>
          </w:p>
          <w:p w:rsidR="00600E7D" w:rsidRPr="00DC6017" w:rsidRDefault="00266F19" w:rsidP="00160AF4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Сандатовского</w:t>
            </w:r>
            <w:r w:rsidR="00600E7D" w:rsidRPr="00DC6017">
              <w:rPr>
                <w:color w:val="000000"/>
              </w:rPr>
              <w:t xml:space="preserve"> </w:t>
            </w:r>
            <w:r w:rsidR="00600E7D">
              <w:rPr>
                <w:color w:val="000000"/>
              </w:rPr>
              <w:t>сельского поселения</w:t>
            </w:r>
          </w:p>
        </w:tc>
        <w:tc>
          <w:tcPr>
            <w:tcW w:w="425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266F19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Н.И. Сероштан</w:t>
            </w:r>
          </w:p>
        </w:tc>
      </w:tr>
    </w:tbl>
    <w:p w:rsidR="007C73C8" w:rsidRDefault="007C73C8" w:rsidP="00F73668">
      <w:pPr>
        <w:jc w:val="both"/>
        <w:rPr>
          <w:sz w:val="28"/>
        </w:rPr>
      </w:pPr>
    </w:p>
    <w:p w:rsidR="005E6819" w:rsidRDefault="005E6819" w:rsidP="00F73668">
      <w:pPr>
        <w:jc w:val="both"/>
        <w:rPr>
          <w:sz w:val="28"/>
        </w:rPr>
      </w:pPr>
    </w:p>
    <w:p w:rsidR="00363C25" w:rsidRDefault="00363C25" w:rsidP="00F73668">
      <w:pPr>
        <w:jc w:val="both"/>
        <w:rPr>
          <w:sz w:val="28"/>
        </w:rPr>
      </w:pPr>
    </w:p>
    <w:p w:rsidR="00363C25" w:rsidRDefault="00363C25" w:rsidP="00F73668">
      <w:pPr>
        <w:jc w:val="both"/>
        <w:rPr>
          <w:sz w:val="28"/>
        </w:rPr>
      </w:pPr>
    </w:p>
    <w:p w:rsidR="00363C25" w:rsidRDefault="00363C25" w:rsidP="00F73668">
      <w:pPr>
        <w:jc w:val="both"/>
        <w:rPr>
          <w:sz w:val="28"/>
        </w:rPr>
      </w:pPr>
    </w:p>
    <w:p w:rsidR="008567B3" w:rsidRDefault="008567B3" w:rsidP="00F73668">
      <w:pPr>
        <w:jc w:val="both"/>
        <w:rPr>
          <w:sz w:val="28"/>
        </w:rPr>
      </w:pPr>
    </w:p>
    <w:p w:rsidR="008567B3" w:rsidRDefault="008567B3" w:rsidP="00F73668">
      <w:pPr>
        <w:jc w:val="both"/>
        <w:rPr>
          <w:sz w:val="28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tbl>
      <w:tblPr>
        <w:tblW w:w="9498" w:type="dxa"/>
        <w:tblInd w:w="108" w:type="dxa"/>
        <w:tblLook w:val="01E0"/>
      </w:tblPr>
      <w:tblGrid>
        <w:gridCol w:w="9498"/>
      </w:tblGrid>
      <w:tr w:rsidR="00F01AA4" w:rsidRPr="00BD4A77" w:rsidTr="000A5FB8">
        <w:trPr>
          <w:trHeight w:val="434"/>
        </w:trPr>
        <w:tc>
          <w:tcPr>
            <w:tcW w:w="9498" w:type="dxa"/>
          </w:tcPr>
          <w:p w:rsidR="00F01AA4" w:rsidRDefault="00F01AA4" w:rsidP="000A5FB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01AA4" w:rsidRDefault="00F01AA4" w:rsidP="000A5F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F01AA4" w:rsidRDefault="00F01AA4" w:rsidP="000A5F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F01AA4" w:rsidRDefault="00F01AA4" w:rsidP="000A5FB8">
            <w:pPr>
              <w:ind w:firstLine="539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01AA4" w:rsidRDefault="00F01AA4" w:rsidP="000A5FB8">
            <w:pPr>
              <w:ind w:firstLine="539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Порядок </w:t>
            </w:r>
          </w:p>
          <w:p w:rsidR="00F01AA4" w:rsidRDefault="00F01AA4" w:rsidP="000A5FB8">
            <w:pPr>
              <w:ind w:firstLine="539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проверки соблюдения гражданином, уволенным с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</w:t>
            </w:r>
          </w:p>
          <w:p w:rsidR="00F01AA4" w:rsidRDefault="00F01AA4" w:rsidP="000A5FB8">
            <w:pPr>
              <w:ind w:firstLine="539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01AA4" w:rsidRDefault="00F01AA4" w:rsidP="000A5FB8">
            <w:pPr>
              <w:ind w:firstLine="539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cs="Tahoma"/>
                <w:sz w:val="28"/>
                <w:szCs w:val="28"/>
              </w:rPr>
              <w:t xml:space="preserve">Настоящий Порядок в соответствии с </w:t>
            </w:r>
            <w:r>
              <w:rPr>
                <w:sz w:val="28"/>
                <w:szCs w:val="28"/>
              </w:rPr>
              <w:t xml:space="preserve">частью 6 статьи 12 Федерального закона от 25.12.2008 № 273-ФЗ «О противодействии коррупции» (далее – Федеральный закон «О противодействии коррупции») </w:t>
            </w:r>
            <w:r>
              <w:rPr>
                <w:rFonts w:cs="Tahoma"/>
                <w:sz w:val="28"/>
                <w:szCs w:val="28"/>
              </w:rPr>
              <w:t>устанавливает процедуру осуществления проверки соблюдения гражданином, уволенным с  муниципальной службы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rFonts w:cs="Tahoma"/>
                <w:sz w:val="28"/>
                <w:szCs w:val="28"/>
              </w:rPr>
              <w:t xml:space="preserve"> включенную в перечень, утвержденный муниципальным правовым актом органа местного самоуправления в соответствии со статьей 12 Федерального закона «О противодействии коррупции» (далее - гражданин, уволенный с муниципальной службы), в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ahoma"/>
                <w:sz w:val="28"/>
                <w:szCs w:val="28"/>
              </w:rPr>
              <w:t>течение двух лет после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      </w:r>
            <w:proofErr w:type="gramEnd"/>
          </w:p>
          <w:p w:rsidR="00F01AA4" w:rsidRDefault="00F01AA4" w:rsidP="000A5FB8">
            <w:pPr>
              <w:ind w:firstLine="54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2. Основаниями для осуществления проверки, являются:</w:t>
            </w:r>
          </w:p>
          <w:p w:rsidR="00F01AA4" w:rsidRDefault="00F01AA4" w:rsidP="000A5FB8">
            <w:pPr>
              <w:ind w:firstLine="540"/>
              <w:jc w:val="both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 xml:space="preserve">а) письменная информация, поступившая в порядке, предусмотренном постановлением Правительства Российской Федерации </w:t>
            </w:r>
            <w:r>
              <w:rPr>
                <w:sz w:val="28"/>
                <w:szCs w:val="28"/>
              </w:rPr>
              <w:t xml:space="preserve">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      </w:r>
            <w:r>
              <w:rPr>
                <w:rFonts w:cs="Tahoma"/>
                <w:sz w:val="28"/>
                <w:szCs w:val="28"/>
              </w:rPr>
              <w:t>от работодателя, заключившего трудовой договор (гражданско-правовой договор) с гражданином, замещавшим должность муниципальной службы (далее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– работодатель)";</w:t>
            </w:r>
          </w:p>
          <w:p w:rsidR="00F01AA4" w:rsidRDefault="00F01AA4" w:rsidP="000A5FB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>
              <w:rPr>
                <w:rFonts w:cs="Tahoma"/>
                <w:sz w:val="28"/>
                <w:szCs w:val="28"/>
              </w:rPr>
              <w:t>письменная информация, содержащая сведения о несоблюдении гражданином, уволенным с  муниципальной службы ограничений, предусмотренных статьей 12</w:t>
            </w:r>
            <w:r>
              <w:rPr>
                <w:sz w:val="28"/>
                <w:szCs w:val="28"/>
              </w:rPr>
              <w:t xml:space="preserve"> Федерального закона «О противодействии коррупции»,</w:t>
            </w:r>
            <w:r>
              <w:rPr>
                <w:rFonts w:cs="Tahoma"/>
                <w:sz w:val="28"/>
                <w:szCs w:val="28"/>
              </w:rPr>
              <w:t xml:space="preserve"> представленная </w:t>
            </w:r>
            <w:r>
              <w:rPr>
                <w:sz w:val="28"/>
                <w:szCs w:val="28"/>
              </w:rPr>
              <w:t xml:space="preserve">правоохранительными органами, государственными органами, органами местного самоуправления и их должностными лицами; сотрудниками подразделений кадровых служб органов местного самоуправления по профилактике коррупционных и иных правонарушений либо сотрудниками кадровых служб указанных органов, ответственными за работу по профилактике коррупционных и иных правонарушений; </w:t>
            </w:r>
            <w:proofErr w:type="gramStart"/>
            <w:r>
              <w:rPr>
                <w:sz w:val="28"/>
                <w:szCs w:val="28"/>
              </w:rPr>
              <w:t>постоянно действующими руководящими органами политических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партий и зарегистрированными в соответствии с законом иными общероссийскими общественными объединениями, не являющимися политическими партиями, их структурными подразделениями, а также региональными отделениями политических партий или иными структурными подразделениями политических партий; Общественной палатой Российской Федерации, общероссийскими средствами массовой информации.</w:t>
            </w:r>
            <w:proofErr w:type="gramEnd"/>
          </w:p>
          <w:p w:rsidR="00F01AA4" w:rsidRDefault="00F01AA4" w:rsidP="000A5FB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Информация анонимного характера не может служить основанием для проверки.</w:t>
            </w:r>
          </w:p>
          <w:p w:rsidR="00F01AA4" w:rsidRDefault="00F01AA4" w:rsidP="000A5FB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Проверка, предусмотренная пунктом 1 настоящего Порядка, осуществляется по поручению руководителя органа местного самоуправления в течение десяти рабочих дней уполномоченным руководителем органа местного самоуправления должностным лицом   (далее – уполномоченное лицо).</w:t>
            </w:r>
          </w:p>
          <w:p w:rsidR="00F01AA4" w:rsidRDefault="00F01AA4" w:rsidP="000A5FB8">
            <w:pPr>
              <w:ind w:firstLine="54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5. В случае поступления информации, предусмотренной пунктом 2 настоящего Порядка, </w:t>
            </w:r>
            <w:r>
              <w:rPr>
                <w:sz w:val="28"/>
                <w:szCs w:val="28"/>
              </w:rPr>
              <w:t xml:space="preserve">уполномоченное лицо </w:t>
            </w:r>
            <w:r>
              <w:rPr>
                <w:rFonts w:cs="Tahoma"/>
                <w:sz w:val="28"/>
                <w:szCs w:val="28"/>
              </w:rPr>
              <w:t>проверяет следующие факты:</w:t>
            </w:r>
          </w:p>
          <w:p w:rsidR="00F01AA4" w:rsidRDefault="00F01AA4" w:rsidP="000A5FB8">
            <w:pPr>
              <w:ind w:firstLine="54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1) замещение гражданином должности, включенной в перечень, утвержденный муниципальным правовым актом органа местного самоуправления</w:t>
            </w:r>
            <w:r>
              <w:rPr>
                <w:rFonts w:cs="Tahoma"/>
                <w:i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</w:rPr>
              <w:t>в соответствии со статьей 12 Федерального закона «О противодействии коррупции», на момент увольнения с муниципальной службы;</w:t>
            </w:r>
          </w:p>
          <w:p w:rsidR="00F01AA4" w:rsidRDefault="00F01AA4" w:rsidP="000A5FB8">
            <w:pPr>
              <w:ind w:firstLine="54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2) истечение двухлетнего срока со дня увольнения с муниципальной службы гражданина, замещавшего должность муниципальной службы;</w:t>
            </w:r>
          </w:p>
          <w:p w:rsidR="00F01AA4" w:rsidRDefault="00F01AA4" w:rsidP="000A5FB8">
            <w:pPr>
              <w:ind w:firstLine="54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3) наличие отдельных функций муниципального (административного) управления в отношении организации, указанной в пункте 1 Порядка, в должностных (служебных) обязанностях гражданина, уволенного с  муниципальной службы. Указанная информация проверяется на основании, действующей на момент замещения гражданином должности муниципальной службы, должностной инструкции, муниципального правового акта о распределении обязанностей, а также иных документов;</w:t>
            </w:r>
          </w:p>
          <w:p w:rsidR="00F01AA4" w:rsidRDefault="00F01AA4" w:rsidP="000A5FB8">
            <w:pPr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 xml:space="preserve">4) наличие обращение гражданина, уволенного с муниципальной службы, в орган местного самоуправления </w:t>
            </w:r>
            <w:r>
              <w:rPr>
                <w:sz w:val="28"/>
                <w:szCs w:val="28"/>
              </w:rPr>
              <w:t>о даче ему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      </w:r>
            <w:proofErr w:type="gramEnd"/>
          </w:p>
          <w:p w:rsidR="00F01AA4" w:rsidRDefault="00F01AA4" w:rsidP="000A5FB8">
            <w:pPr>
              <w:ind w:firstLine="540"/>
              <w:jc w:val="both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 xml:space="preserve">5) наличие протокола заседания комиссии по соблюдению требований к служебному поведению муниципальных служащих и урегулированию конфликта интересов с решением о даче гражданину, замещавшему должность муниципальной службы, согласия </w:t>
            </w:r>
            <w:r>
              <w:rPr>
                <w:sz w:val="28"/>
                <w:szCs w:val="28"/>
              </w:rPr>
              <w:t>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      </w:r>
            <w:proofErr w:type="gramEnd"/>
            <w:r>
              <w:rPr>
                <w:sz w:val="28"/>
                <w:szCs w:val="28"/>
              </w:rPr>
              <w:t xml:space="preserve"> данной организацией входили в должностные (служебные) обязанности муниципального служащего</w:t>
            </w:r>
            <w:r>
              <w:rPr>
                <w:rFonts w:cs="Tahoma"/>
                <w:sz w:val="28"/>
                <w:szCs w:val="28"/>
              </w:rPr>
              <w:t xml:space="preserve"> (далее – протокол). </w:t>
            </w:r>
          </w:p>
          <w:p w:rsidR="00F01AA4" w:rsidRDefault="00F01AA4" w:rsidP="000A5FB8">
            <w:pPr>
              <w:ind w:firstLine="54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</w:p>
          <w:p w:rsidR="00F01AA4" w:rsidRDefault="00F01AA4" w:rsidP="000A5FB8">
            <w:pPr>
              <w:pStyle w:val="af7"/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 результатам проверки уполномоченным лицом руководителю органа местного самоуправления представляется мотивированное заключение о соблюдении гражданином, замещавшим должность муниципальной службы, требований статьи 12 Федерального закона от 25.12.2008 № 273-ФЗ «О противодействии коррупции».</w:t>
            </w:r>
          </w:p>
          <w:p w:rsidR="00F01AA4" w:rsidRDefault="00F01AA4" w:rsidP="000A5FB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местного самоуправления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направляет информацию о результатах проверки, в течение трех рабочих дней со дня ее завершения, работодателю, а также иным лицам, указанным в подпункте «б» пункта 2 настоящего Порядка, представившим информацию, явившуюся основанием для проведения проверки.</w:t>
            </w:r>
          </w:p>
          <w:p w:rsidR="00F01AA4" w:rsidRDefault="00F01AA4" w:rsidP="000A5FB8">
            <w:pPr>
              <w:jc w:val="both"/>
              <w:rPr>
                <w:sz w:val="28"/>
                <w:szCs w:val="28"/>
              </w:rPr>
            </w:pPr>
          </w:p>
          <w:p w:rsidR="00F01AA4" w:rsidRDefault="00F01AA4" w:rsidP="000A5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01AA4" w:rsidRPr="00BD4A77" w:rsidRDefault="00F01AA4" w:rsidP="000A5FB8">
            <w:pPr>
              <w:tabs>
                <w:tab w:val="left" w:pos="576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F01AA4" w:rsidRPr="00BD4A77" w:rsidRDefault="00F01AA4" w:rsidP="00F01AA4">
      <w:pPr>
        <w:rPr>
          <w:sz w:val="28"/>
          <w:szCs w:val="28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3F0684" w:rsidRPr="007E7AAC" w:rsidRDefault="003F0684" w:rsidP="00DC695B">
      <w:pPr>
        <w:pStyle w:val="ConsPlusNormal"/>
        <w:tabs>
          <w:tab w:val="left" w:pos="7088"/>
        </w:tabs>
        <w:rPr>
          <w:color w:val="000000"/>
        </w:rPr>
      </w:pPr>
    </w:p>
    <w:sectPr w:rsidR="003F0684" w:rsidRPr="007E7AAC" w:rsidSect="00266F19">
      <w:headerReference w:type="default" r:id="rId8"/>
      <w:footerReference w:type="even" r:id="rId9"/>
      <w:footerReference w:type="default" r:id="rId10"/>
      <w:pgSz w:w="11907" w:h="16840" w:code="9"/>
      <w:pgMar w:top="1134" w:right="1134" w:bottom="567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52" w:rsidRDefault="00494952">
      <w:r>
        <w:separator/>
      </w:r>
    </w:p>
  </w:endnote>
  <w:endnote w:type="continuationSeparator" w:id="0">
    <w:p w:rsidR="00494952" w:rsidRDefault="0049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B14DB2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52" w:rsidRDefault="00494952">
      <w:r>
        <w:separator/>
      </w:r>
    </w:p>
  </w:footnote>
  <w:footnote w:type="continuationSeparator" w:id="0">
    <w:p w:rsidR="00494952" w:rsidRDefault="0049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9B" w:rsidRDefault="00B14DB2">
    <w:pPr>
      <w:pStyle w:val="a8"/>
      <w:jc w:val="center"/>
    </w:pPr>
    <w:r>
      <w:fldChar w:fldCharType="begin"/>
    </w:r>
    <w:r w:rsidR="00B4469B">
      <w:instrText>PAGE   \* MERGEFORMAT</w:instrText>
    </w:r>
    <w:r>
      <w:fldChar w:fldCharType="separate"/>
    </w:r>
    <w:r w:rsidR="00F01AA4">
      <w:rPr>
        <w:noProof/>
      </w:rPr>
      <w:t>2</w:t>
    </w:r>
    <w:r>
      <w:fldChar w:fldCharType="end"/>
    </w:r>
  </w:p>
  <w:p w:rsidR="00B4469B" w:rsidRDefault="00B446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13E4"/>
    <w:multiLevelType w:val="hybridMultilevel"/>
    <w:tmpl w:val="448E7882"/>
    <w:lvl w:ilvl="0" w:tplc="C90C5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1870"/>
    <w:rsid w:val="00052A14"/>
    <w:rsid w:val="000552F5"/>
    <w:rsid w:val="00067365"/>
    <w:rsid w:val="000A6645"/>
    <w:rsid w:val="000A6F8F"/>
    <w:rsid w:val="000C31F2"/>
    <w:rsid w:val="000C7004"/>
    <w:rsid w:val="000D078B"/>
    <w:rsid w:val="000D7522"/>
    <w:rsid w:val="000E4228"/>
    <w:rsid w:val="001043DD"/>
    <w:rsid w:val="00130C27"/>
    <w:rsid w:val="001316EA"/>
    <w:rsid w:val="0015522D"/>
    <w:rsid w:val="00160AF4"/>
    <w:rsid w:val="001728A2"/>
    <w:rsid w:val="00184DB5"/>
    <w:rsid w:val="001925F7"/>
    <w:rsid w:val="00195D61"/>
    <w:rsid w:val="001B4085"/>
    <w:rsid w:val="001B46C6"/>
    <w:rsid w:val="001B60E5"/>
    <w:rsid w:val="001E4863"/>
    <w:rsid w:val="001F50AF"/>
    <w:rsid w:val="001F58D2"/>
    <w:rsid w:val="0023612E"/>
    <w:rsid w:val="002370FB"/>
    <w:rsid w:val="00240EBF"/>
    <w:rsid w:val="00265B5A"/>
    <w:rsid w:val="00266F19"/>
    <w:rsid w:val="00281818"/>
    <w:rsid w:val="002837D2"/>
    <w:rsid w:val="002860F5"/>
    <w:rsid w:val="002A06AB"/>
    <w:rsid w:val="002D28A9"/>
    <w:rsid w:val="002F0CDF"/>
    <w:rsid w:val="00304561"/>
    <w:rsid w:val="003104FA"/>
    <w:rsid w:val="00314CAC"/>
    <w:rsid w:val="00346089"/>
    <w:rsid w:val="00354F95"/>
    <w:rsid w:val="00356D42"/>
    <w:rsid w:val="00363C25"/>
    <w:rsid w:val="003641CB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33A61"/>
    <w:rsid w:val="00453074"/>
    <w:rsid w:val="00460A98"/>
    <w:rsid w:val="004664EC"/>
    <w:rsid w:val="00472F47"/>
    <w:rsid w:val="00485E66"/>
    <w:rsid w:val="004938B0"/>
    <w:rsid w:val="00494952"/>
    <w:rsid w:val="004B16AC"/>
    <w:rsid w:val="004C4352"/>
    <w:rsid w:val="004E6B32"/>
    <w:rsid w:val="004E7BA6"/>
    <w:rsid w:val="00504706"/>
    <w:rsid w:val="00505691"/>
    <w:rsid w:val="0051469A"/>
    <w:rsid w:val="0053200C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D7DCA"/>
    <w:rsid w:val="005E6819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43D6E"/>
    <w:rsid w:val="0066106E"/>
    <w:rsid w:val="00661AA9"/>
    <w:rsid w:val="00665A01"/>
    <w:rsid w:val="00690690"/>
    <w:rsid w:val="00693FB9"/>
    <w:rsid w:val="006B6AD4"/>
    <w:rsid w:val="006F187B"/>
    <w:rsid w:val="00725A20"/>
    <w:rsid w:val="0074307F"/>
    <w:rsid w:val="007A14CD"/>
    <w:rsid w:val="007C48C7"/>
    <w:rsid w:val="007C73C8"/>
    <w:rsid w:val="007E0701"/>
    <w:rsid w:val="007E7AAC"/>
    <w:rsid w:val="007F04DE"/>
    <w:rsid w:val="008001A8"/>
    <w:rsid w:val="00814B5F"/>
    <w:rsid w:val="00833DDD"/>
    <w:rsid w:val="008348D1"/>
    <w:rsid w:val="008567B3"/>
    <w:rsid w:val="00861E53"/>
    <w:rsid w:val="00866566"/>
    <w:rsid w:val="00874BA2"/>
    <w:rsid w:val="008778F7"/>
    <w:rsid w:val="008B235B"/>
    <w:rsid w:val="008E3CEF"/>
    <w:rsid w:val="008E49F5"/>
    <w:rsid w:val="00933DC0"/>
    <w:rsid w:val="0093706A"/>
    <w:rsid w:val="0094105B"/>
    <w:rsid w:val="009777CB"/>
    <w:rsid w:val="0098198B"/>
    <w:rsid w:val="009B4968"/>
    <w:rsid w:val="009E14CC"/>
    <w:rsid w:val="009F4B15"/>
    <w:rsid w:val="00A01DB3"/>
    <w:rsid w:val="00A32C42"/>
    <w:rsid w:val="00A4260F"/>
    <w:rsid w:val="00A637C8"/>
    <w:rsid w:val="00AE3AAC"/>
    <w:rsid w:val="00AF3447"/>
    <w:rsid w:val="00AF3B86"/>
    <w:rsid w:val="00B14DB2"/>
    <w:rsid w:val="00B30F7D"/>
    <w:rsid w:val="00B42976"/>
    <w:rsid w:val="00B4469B"/>
    <w:rsid w:val="00B7159B"/>
    <w:rsid w:val="00B74CF9"/>
    <w:rsid w:val="00B841D7"/>
    <w:rsid w:val="00B85E9C"/>
    <w:rsid w:val="00BB2A99"/>
    <w:rsid w:val="00BC7872"/>
    <w:rsid w:val="00BE0CCC"/>
    <w:rsid w:val="00C1417C"/>
    <w:rsid w:val="00C22CD0"/>
    <w:rsid w:val="00C37253"/>
    <w:rsid w:val="00C5150A"/>
    <w:rsid w:val="00C55A33"/>
    <w:rsid w:val="00C7509B"/>
    <w:rsid w:val="00C80302"/>
    <w:rsid w:val="00C85DB4"/>
    <w:rsid w:val="00C87965"/>
    <w:rsid w:val="00C95573"/>
    <w:rsid w:val="00CA49AB"/>
    <w:rsid w:val="00CF59AD"/>
    <w:rsid w:val="00D0704B"/>
    <w:rsid w:val="00D16E65"/>
    <w:rsid w:val="00D62C38"/>
    <w:rsid w:val="00D7663C"/>
    <w:rsid w:val="00D92656"/>
    <w:rsid w:val="00D92BEA"/>
    <w:rsid w:val="00D9348E"/>
    <w:rsid w:val="00D9550A"/>
    <w:rsid w:val="00DC695B"/>
    <w:rsid w:val="00DD0740"/>
    <w:rsid w:val="00E01D6A"/>
    <w:rsid w:val="00E06FB1"/>
    <w:rsid w:val="00E43432"/>
    <w:rsid w:val="00E55045"/>
    <w:rsid w:val="00E9228D"/>
    <w:rsid w:val="00E9500D"/>
    <w:rsid w:val="00EF18B1"/>
    <w:rsid w:val="00EF77CD"/>
    <w:rsid w:val="00EF7A8B"/>
    <w:rsid w:val="00F01AA4"/>
    <w:rsid w:val="00F059C5"/>
    <w:rsid w:val="00F1239A"/>
    <w:rsid w:val="00F16288"/>
    <w:rsid w:val="00F42CD4"/>
    <w:rsid w:val="00F73668"/>
    <w:rsid w:val="00F924F8"/>
    <w:rsid w:val="00FA2B4D"/>
    <w:rsid w:val="00FB6D60"/>
    <w:rsid w:val="00FC0692"/>
    <w:rsid w:val="00FC0EAB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paragraph" w:styleId="af4">
    <w:name w:val="Normal (Web)"/>
    <w:basedOn w:val="a"/>
    <w:uiPriority w:val="99"/>
    <w:unhideWhenUsed/>
    <w:rsid w:val="00266F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F01AA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01AA4"/>
    <w:rPr>
      <w:rFonts w:ascii="Times New Roman" w:eastAsia="Times New Roman" w:hAnsi="Times New Roman"/>
    </w:rPr>
  </w:style>
  <w:style w:type="paragraph" w:styleId="af7">
    <w:name w:val="List Paragraph"/>
    <w:basedOn w:val="a"/>
    <w:uiPriority w:val="34"/>
    <w:qFormat/>
    <w:rsid w:val="00F01AA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"/>
    <w:rsid w:val="00160A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CCEB-3BE0-4C79-8285-F9B8AF03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Ситилинк</cp:lastModifiedBy>
  <cp:revision>5</cp:revision>
  <cp:lastPrinted>2023-09-19T04:54:00Z</cp:lastPrinted>
  <dcterms:created xsi:type="dcterms:W3CDTF">2023-09-22T12:48:00Z</dcterms:created>
  <dcterms:modified xsi:type="dcterms:W3CDTF">2023-09-22T13:41:00Z</dcterms:modified>
</cp:coreProperties>
</file>