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bookmarkStart w:id="1" w:name="_GoBack"/>
      <w:bookmarkEnd w:id="1"/>
    </w:p>
    <w:p w14:paraId="04000000">
      <w:pPr>
        <w:pStyle w:val="Style_2"/>
        <w:tabs>
          <w:tab w:leader="none" w:pos="8789" w:val="left"/>
        </w:tabs>
        <w:spacing w:after="0" w:line="240" w:lineRule="auto"/>
        <w:ind w:firstLine="0" w:left="357" w:right="567"/>
        <w:jc w:val="right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drawing>
          <wp:inline>
            <wp:extent cx="682850" cy="72718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82850" cy="72718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i w:val="1"/>
          <w:sz w:val="4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1520" cy="7969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line="240" w:lineRule="auto"/>
        <w:ind w:firstLine="0" w:left="357"/>
        <w:jc w:val="right"/>
        <w:rPr>
          <w:rFonts w:ascii="Times New Roman" w:hAnsi="Times New Roman"/>
          <w:b w:val="1"/>
          <w:i w:val="1"/>
          <w:sz w:val="20"/>
        </w:rPr>
      </w:pPr>
    </w:p>
    <w:tbl>
      <w:tblPr>
        <w:tblStyle w:val="Style_3"/>
        <w:tblInd w:type="dxa" w:w="35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229"/>
        <w:gridCol w:w="4862"/>
        <w:gridCol w:w="2468"/>
      </w:tblGrid>
      <w:tr>
        <w:tc>
          <w:tcPr>
            <w:tcW w:type="dxa" w:w="32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Главное управление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Ми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нюста России по Ростовской области</w:t>
            </w:r>
          </w:p>
          <w:p w14:paraId="07000000">
            <w:pPr>
              <w:pStyle w:val="Style_2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48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pStyle w:val="Style_2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246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Правительство Ростовской области</w:t>
            </w:r>
          </w:p>
        </w:tc>
      </w:tr>
    </w:tbl>
    <w:p w14:paraId="0A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C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14:paraId="0D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В случаях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Style_3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Категории граждан, имеющих право на получение бесплатной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юридической помощи на территории Ростовской области</w:t>
            </w:r>
          </w:p>
        </w:tc>
      </w:tr>
    </w:tbl>
    <w:p w14:paraId="10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11000000">
      <w:pPr>
        <w:pStyle w:val="Style_2"/>
        <w:spacing w:after="0" w:line="240" w:lineRule="auto"/>
        <w:ind w:firstLine="0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</w:t>
      </w:r>
      <w:r>
        <w:rPr>
          <w:rFonts w:ascii="Times New Roman" w:hAnsi="Times New Roman"/>
          <w:sz w:val="20"/>
        </w:rPr>
        <w:t xml:space="preserve"> 4 Областного</w:t>
      </w:r>
      <w:r>
        <w:rPr>
          <w:rFonts w:ascii="Times New Roman" w:hAnsi="Times New Roman"/>
          <w:sz w:val="20"/>
        </w:rPr>
        <w:t xml:space="preserve"> закона от 24.12.2012 № 1017-ЗС: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Инвалиды I, </w:t>
      </w:r>
      <w:r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III </w:t>
      </w:r>
      <w:r>
        <w:rPr>
          <w:rFonts w:ascii="Times New Roman" w:hAnsi="Times New Roman"/>
          <w:sz w:val="20"/>
        </w:rPr>
        <w:t>групп;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5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</w:t>
      </w:r>
      <w:r>
        <w:rPr>
          <w:rFonts w:ascii="Times New Roman" w:hAnsi="Times New Roman"/>
          <w:sz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hAnsi="Times New Roman"/>
          <w:sz w:val="20"/>
        </w:rPr>
        <w:t xml:space="preserve"> законом.</w:t>
      </w:r>
      <w:r>
        <w:rPr>
          <w:rFonts w:ascii="Times New Roman" w:hAnsi="Times New Roman"/>
          <w:sz w:val="20"/>
        </w:rPr>
        <w:drawing>
          <wp:inline>
            <wp:extent cx="724204" cy="724204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724204" cy="72420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000000">
      <w:pPr>
        <w:pStyle w:val="Style_2"/>
        <w:spacing w:after="0" w:line="240" w:lineRule="auto"/>
        <w:ind w:firstLine="0" w:left="567"/>
        <w:jc w:val="both"/>
      </w:pPr>
    </w:p>
    <w:tbl>
      <w:tblPr>
        <w:tblStyle w:val="Style_3"/>
        <w:tblInd w:type="dxa" w:w="10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626"/>
        <w:gridCol w:w="411"/>
        <w:gridCol w:w="4770"/>
      </w:tblGrid>
      <w:tr>
        <w:tc>
          <w:tcPr>
            <w:tcW w:type="dxa" w:w="56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7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Способы оказания бесплатной</w:t>
            </w:r>
          </w:p>
          <w:p w14:paraId="1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юридической помощи</w:t>
            </w:r>
          </w:p>
        </w:tc>
        <w:tc>
          <w:tcPr>
            <w:tcW w:type="dxa" w:w="4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9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</w:p>
        </w:tc>
        <w:tc>
          <w:tcPr>
            <w:tcW w:type="dxa" w:w="47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  <w:vAlign w:val="center"/>
          </w:tcPr>
          <w:p w14:paraId="1A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Помощь оказывают</w:t>
            </w:r>
          </w:p>
        </w:tc>
      </w:tr>
      <w:tr>
        <w:trPr>
          <w:trHeight w:hRule="atLeast" w:val="1685"/>
        </w:trPr>
        <w:tc>
          <w:tcPr>
            <w:tcW w:type="dxa" w:w="56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1B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14:paraId="1C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14:paraId="1D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14:paraId="1E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14:paraId="1F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type="dxa" w:w="4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20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7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2D050" w:val="clear"/>
          </w:tcPr>
          <w:p w14:paraId="21000000">
            <w:pPr>
              <w:pStyle w:val="Style_2"/>
              <w:numPr>
                <w:ilvl w:val="3"/>
                <w:numId w:val="2"/>
              </w:numPr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14:paraId="22000000">
            <w:pPr>
              <w:pStyle w:val="Style_2"/>
              <w:ind w:firstLine="0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680085" cy="68008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680085" cy="6800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Style_3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Куда обращаться для получения направления</w:t>
            </w:r>
          </w:p>
        </w:tc>
      </w:tr>
    </w:tbl>
    <w:p w14:paraId="24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Что необходимо представить</w:t>
            </w:r>
          </w:p>
        </w:tc>
      </w:tr>
    </w:tbl>
    <w:p w14:paraId="27000000">
      <w:pPr>
        <w:pStyle w:val="Style_2"/>
        <w:spacing w:after="0" w:line="240" w:lineRule="auto"/>
        <w:ind w:firstLine="0" w:left="273"/>
        <w:jc w:val="both"/>
        <w:rPr>
          <w:rFonts w:ascii="Times New Roman" w:hAnsi="Times New Roman"/>
          <w:sz w:val="20"/>
        </w:rPr>
      </w:pPr>
    </w:p>
    <w:p w14:paraId="28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background1" w:val="FFFFFF"/>
          <w:sz w:val="20"/>
          <w:highlight w:val="darkCyan"/>
        </w:rPr>
        <w:t>паспорт</w:t>
      </w:r>
      <w:r>
        <w:rPr>
          <w:rFonts w:ascii="Times New Roman" w:hAnsi="Times New Roman"/>
          <w:sz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hAnsi="Times New Roman"/>
          <w:sz w:val="20"/>
        </w:rPr>
        <w:t>;</w:t>
      </w:r>
    </w:p>
    <w:p w14:paraId="29000000">
      <w:pPr>
        <w:pStyle w:val="Style_2"/>
        <w:spacing w:after="0" w:line="240" w:lineRule="auto"/>
        <w:ind w:firstLine="0" w:left="273"/>
        <w:contextualSpacing w:val="0"/>
        <w:jc w:val="both"/>
        <w:rPr>
          <w:rFonts w:ascii="Times New Roman" w:hAnsi="Times New Roman"/>
          <w:sz w:val="20"/>
        </w:rPr>
      </w:pPr>
    </w:p>
    <w:p w14:paraId="2A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background1" w:val="FFFFFF"/>
          <w:sz w:val="20"/>
          <w:highlight w:val="darkCyan"/>
        </w:rPr>
        <w:t>документ, подтверждающий отнесение его к одной из категорий граждан</w:t>
      </w:r>
      <w:r>
        <w:rPr>
          <w:rFonts w:ascii="Times New Roman" w:hAnsi="Times New Roman"/>
          <w:color w:themeColor="background1" w:val="FFFFFF"/>
          <w:sz w:val="20"/>
          <w:highlight w:val="black"/>
        </w:rPr>
        <w:t>,</w:t>
      </w:r>
      <w:r>
        <w:rPr>
          <w:rFonts w:ascii="Times New Roman" w:hAnsi="Times New Roman"/>
          <w:color w:themeColor="background1" w:val="FFFFFF"/>
          <w:sz w:val="20"/>
        </w:rPr>
        <w:t xml:space="preserve"> </w:t>
      </w:r>
      <w:r>
        <w:rPr>
          <w:rFonts w:ascii="Times New Roman" w:hAnsi="Times New Roman"/>
          <w:sz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hAnsi="Times New Roman"/>
          <w:sz w:val="20"/>
        </w:rPr>
        <w:t>.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639"/>
        <w:gridCol w:w="3638"/>
        <w:gridCol w:w="3638"/>
      </w:tblGrid>
      <w:tr>
        <w:tc>
          <w:tcPr>
            <w:tcW w:type="dxa" w:w="3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683812" cy="683812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83812" cy="6838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3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63325" cy="76332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3325" cy="763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3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60781" cy="760781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0781" cy="7607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https://to61.minjust.ru/</w:t>
            </w:r>
          </w:p>
        </w:tc>
        <w:tc>
          <w:tcPr>
            <w:tcW w:type="dxa" w:w="363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1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63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33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38" w:orient="portrait" w:w="11906"/>
      <w:pgMar w:bottom="0" w:footer="567" w:gutter="0" w:header="567" w:left="567" w:right="424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rmal (Web)"/>
    <w:basedOn w:val="Style_4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4_ch"/>
    <w:link w:val="Style_6"/>
    <w:rPr>
      <w:rFonts w:ascii="Times New Roman" w:hAnsi="Times New Roman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1" w:type="paragraph">
    <w:name w:val="apple-converted-space"/>
    <w:basedOn w:val="Style_12"/>
    <w:link w:val="Style_11_ch"/>
  </w:style>
  <w:style w:styleId="Style_11_ch" w:type="character">
    <w:name w:val="apple-converted-space"/>
    <w:basedOn w:val="Style_12_ch"/>
    <w:link w:val="Style_1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No Spacing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No Spacing"/>
    <w:link w:val="Style_17"/>
    <w:rPr>
      <w:rFonts w:ascii="Calibri" w:hAnsi="Calibri"/>
    </w:rPr>
  </w:style>
  <w:style w:styleId="Style_18" w:type="paragraph">
    <w:name w:val="Hyperlink"/>
    <w:basedOn w:val="Style_12"/>
    <w:link w:val="Style_18_ch"/>
    <w:rPr>
      <w:color w:val="0000FF"/>
      <w:u w:val="single"/>
    </w:rPr>
  </w:style>
  <w:style w:styleId="Style_18_ch" w:type="character">
    <w:name w:val="Hyperlink"/>
    <w:basedOn w:val="Style_12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2"/>
    <w:basedOn w:val="Style_12"/>
    <w:link w:val="Style_22_ch"/>
  </w:style>
  <w:style w:styleId="Style_22_ch" w:type="character">
    <w:name w:val="2"/>
    <w:basedOn w:val="Style_12_ch"/>
    <w:link w:val="Style_2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3" w:type="paragraph">
    <w:name w:val="ConsPlusNormal"/>
    <w:link w:val="Style_23_ch"/>
    <w:pPr>
      <w:spacing w:after="0" w:line="240" w:lineRule="auto"/>
      <w:ind/>
    </w:pPr>
    <w:rPr>
      <w:rFonts w:ascii="Arial" w:hAnsi="Arial"/>
      <w:sz w:val="20"/>
    </w:rPr>
  </w:style>
  <w:style w:styleId="Style_23_ch" w:type="character">
    <w:name w:val="ConsPlusNormal"/>
    <w:link w:val="Style_23"/>
    <w:rPr>
      <w:rFonts w:ascii="Arial" w:hAnsi="Arial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header"/>
    <w:basedOn w:val="Style_4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header"/>
    <w:basedOn w:val="Style_4_ch"/>
    <w:link w:val="Style_25"/>
    <w:rPr>
      <w:rFonts w:ascii="Times New Roman" w:hAnsi="Times New Roman"/>
      <w:sz w:val="24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"/>
    <w:basedOn w:val="Style_4"/>
    <w:link w:val="Style_28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28_ch" w:type="character">
    <w:name w:val="Body Text"/>
    <w:basedOn w:val="Style_4_ch"/>
    <w:link w:val="Style_28"/>
    <w:rPr>
      <w:rFonts w:ascii="Times New Roman" w:hAnsi="Times New Roman"/>
      <w:b w:val="1"/>
      <w:sz w:val="28"/>
    </w:rPr>
  </w:style>
  <w:style w:styleId="Style_29" w:type="paragraph">
    <w:name w:val="FollowedHyperlink"/>
    <w:basedOn w:val="Style_12"/>
    <w:link w:val="Style_29_ch"/>
    <w:rPr>
      <w:color w:themeColor="followedHyperlink" w:val="800080"/>
      <w:u w:val="single"/>
    </w:rPr>
  </w:style>
  <w:style w:styleId="Style_29_ch" w:type="character">
    <w:name w:val="FollowedHyperlink"/>
    <w:basedOn w:val="Style_12_ch"/>
    <w:link w:val="Style_29"/>
    <w:rPr>
      <w:color w:themeColor="followedHyperlink" w:val="800080"/>
      <w:u w:val="single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4"/>
    <w:link w:val="Style_33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3_ch" w:type="character">
    <w:name w:val="heading 2"/>
    <w:basedOn w:val="Style_4_ch"/>
    <w:link w:val="Style_33"/>
    <w:rPr>
      <w:rFonts w:ascii="Times New Roman" w:hAnsi="Times New Roman"/>
      <w:b w:val="1"/>
      <w:sz w:val="36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media/6.gif" Type="http://schemas.openxmlformats.org/officeDocument/2006/relationships/image"/>
  <Relationship Id="rId6" Target="media/5.gif" Type="http://schemas.openxmlformats.org/officeDocument/2006/relationships/image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media/4.png" Type="http://schemas.openxmlformats.org/officeDocument/2006/relationships/image"/>
  <Relationship Id="rId8" Target="media/7.gif" Type="http://schemas.openxmlformats.org/officeDocument/2006/relationships/image"/>
  <Relationship Id="rId4" Target="media/3.png" Type="http://schemas.openxmlformats.org/officeDocument/2006/relationships/image"/>
  <Relationship Id="rId12" Target="stylesWithEffects.xml" Type="http://schemas.microsoft.com/office/2007/relationships/stylesWithEffects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2022-09-20T13:41:27Z</dcterms:modified>
</cp:coreProperties>
</file>