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77F79" w:rsidRPr="00D508E6" w:rsidRDefault="00D77F79" w:rsidP="00D77F79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за </w:t>
      </w:r>
      <w:r w:rsidR="00BF17C4">
        <w:rPr>
          <w:b/>
          <w:sz w:val="28"/>
          <w:szCs w:val="28"/>
        </w:rPr>
        <w:t>1</w:t>
      </w:r>
      <w:r w:rsidR="00BD12F2">
        <w:rPr>
          <w:b/>
          <w:sz w:val="28"/>
          <w:szCs w:val="28"/>
        </w:rPr>
        <w:t>-е</w:t>
      </w:r>
      <w:r w:rsidR="00672F4F">
        <w:rPr>
          <w:b/>
          <w:sz w:val="28"/>
          <w:szCs w:val="28"/>
        </w:rPr>
        <w:t xml:space="preserve"> </w:t>
      </w:r>
      <w:r w:rsidR="00BD12F2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</w:t>
      </w:r>
      <w:r w:rsidR="00372FBA">
        <w:rPr>
          <w:b/>
          <w:sz w:val="28"/>
          <w:szCs w:val="28"/>
        </w:rPr>
        <w:t>2</w:t>
      </w:r>
      <w:r w:rsidR="00BF17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D77F79" w:rsidRPr="00D508E6" w:rsidRDefault="00D77F79" w:rsidP="00D77F79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D77F79" w:rsidRPr="006209EC" w:rsidRDefault="00D77F79" w:rsidP="00D77F79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>
        <w:rPr>
          <w:b/>
          <w:sz w:val="28"/>
          <w:szCs w:val="28"/>
        </w:rPr>
        <w:t>Сандатовского сельского поселения</w:t>
      </w:r>
    </w:p>
    <w:p w:rsidR="00D77F79" w:rsidRDefault="00D77F79" w:rsidP="00D77F79">
      <w:pPr>
        <w:jc w:val="center"/>
      </w:pP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77F79" w:rsidRDefault="00BF17C4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="00BD12F2">
        <w:rPr>
          <w:sz w:val="28"/>
          <w:szCs w:val="28"/>
        </w:rPr>
        <w:t xml:space="preserve">-м полугодии </w:t>
      </w:r>
      <w:r w:rsidR="00672F4F">
        <w:rPr>
          <w:sz w:val="28"/>
          <w:szCs w:val="28"/>
        </w:rPr>
        <w:t xml:space="preserve"> </w:t>
      </w:r>
      <w:r w:rsidR="00D77F79">
        <w:rPr>
          <w:sz w:val="28"/>
          <w:szCs w:val="28"/>
        </w:rPr>
        <w:t>20</w:t>
      </w:r>
      <w:r w:rsidR="00372FB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77F79">
        <w:rPr>
          <w:sz w:val="28"/>
          <w:szCs w:val="28"/>
        </w:rPr>
        <w:t xml:space="preserve">  года в Администрацию Сандатовского сельского поселения</w:t>
      </w:r>
      <w:r w:rsidR="00D77F79" w:rsidRPr="000B5A7C">
        <w:rPr>
          <w:sz w:val="28"/>
          <w:szCs w:val="28"/>
        </w:rPr>
        <w:t xml:space="preserve"> </w:t>
      </w:r>
      <w:r w:rsidR="00D77F79" w:rsidRPr="00CA1498">
        <w:rPr>
          <w:b/>
          <w:sz w:val="28"/>
          <w:szCs w:val="28"/>
        </w:rPr>
        <w:t>поступило</w:t>
      </w:r>
      <w:r w:rsidR="00ED42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D92514">
        <w:rPr>
          <w:b/>
          <w:sz w:val="28"/>
          <w:szCs w:val="28"/>
        </w:rPr>
        <w:t>6</w:t>
      </w:r>
      <w:r w:rsidR="00D77F79" w:rsidRPr="00CA1498">
        <w:rPr>
          <w:b/>
          <w:sz w:val="28"/>
          <w:szCs w:val="28"/>
        </w:rPr>
        <w:t xml:space="preserve"> обращени</w:t>
      </w:r>
      <w:r w:rsidR="00BD12F2">
        <w:rPr>
          <w:b/>
          <w:sz w:val="28"/>
          <w:szCs w:val="28"/>
        </w:rPr>
        <w:t>й</w:t>
      </w:r>
      <w:r w:rsidR="00ED4254">
        <w:rPr>
          <w:b/>
          <w:sz w:val="28"/>
          <w:szCs w:val="28"/>
        </w:rPr>
        <w:t xml:space="preserve"> </w:t>
      </w:r>
      <w:r w:rsidR="00D77F79" w:rsidRPr="00CA1498">
        <w:rPr>
          <w:b/>
          <w:sz w:val="28"/>
          <w:szCs w:val="28"/>
        </w:rPr>
        <w:t xml:space="preserve"> граждан</w:t>
      </w:r>
      <w:r w:rsidR="00D77F79">
        <w:rPr>
          <w:b/>
          <w:sz w:val="28"/>
          <w:szCs w:val="28"/>
        </w:rPr>
        <w:t>.</w:t>
      </w:r>
    </w:p>
    <w:p w:rsidR="00D77F79" w:rsidRDefault="008976E8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</w:t>
      </w:r>
      <w:r w:rsidR="00F73AB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F17C4">
        <w:rPr>
          <w:sz w:val="28"/>
          <w:szCs w:val="28"/>
        </w:rPr>
        <w:t>1</w:t>
      </w:r>
      <w:r w:rsidR="00BD12F2">
        <w:rPr>
          <w:sz w:val="28"/>
          <w:szCs w:val="28"/>
        </w:rPr>
        <w:t>-м</w:t>
      </w:r>
      <w:r w:rsidRPr="008976E8">
        <w:rPr>
          <w:sz w:val="28"/>
          <w:szCs w:val="28"/>
        </w:rPr>
        <w:t xml:space="preserve"> </w:t>
      </w:r>
      <w:r w:rsidR="00BD12F2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</w:t>
      </w:r>
      <w:r w:rsidR="00D77F79">
        <w:rPr>
          <w:sz w:val="28"/>
          <w:szCs w:val="28"/>
        </w:rPr>
        <w:t>20</w:t>
      </w:r>
      <w:r w:rsidR="00372FBA">
        <w:rPr>
          <w:sz w:val="28"/>
          <w:szCs w:val="28"/>
        </w:rPr>
        <w:t>2</w:t>
      </w:r>
      <w:r w:rsidR="00BF17C4">
        <w:rPr>
          <w:sz w:val="28"/>
          <w:szCs w:val="28"/>
        </w:rPr>
        <w:t>2</w:t>
      </w:r>
      <w:r w:rsidR="00D77F79">
        <w:rPr>
          <w:sz w:val="28"/>
          <w:szCs w:val="28"/>
        </w:rPr>
        <w:t xml:space="preserve"> года обращений </w:t>
      </w:r>
      <w:r w:rsidR="00BF17C4">
        <w:rPr>
          <w:sz w:val="28"/>
          <w:szCs w:val="28"/>
        </w:rPr>
        <w:t>на 10</w:t>
      </w:r>
      <w:r w:rsidR="00F73AB4">
        <w:rPr>
          <w:sz w:val="28"/>
          <w:szCs w:val="28"/>
        </w:rPr>
        <w:t xml:space="preserve"> обращений</w:t>
      </w:r>
      <w:r w:rsidR="00BF17C4">
        <w:rPr>
          <w:sz w:val="28"/>
          <w:szCs w:val="28"/>
        </w:rPr>
        <w:t xml:space="preserve"> больше</w:t>
      </w:r>
      <w:r w:rsidR="00F73AB4">
        <w:rPr>
          <w:sz w:val="28"/>
          <w:szCs w:val="28"/>
        </w:rPr>
        <w:t xml:space="preserve">, поступивших во 2-м </w:t>
      </w:r>
      <w:r w:rsidR="00D77F79">
        <w:rPr>
          <w:sz w:val="28"/>
          <w:szCs w:val="28"/>
        </w:rPr>
        <w:t>20</w:t>
      </w:r>
      <w:r w:rsidR="00BF17C4">
        <w:rPr>
          <w:sz w:val="28"/>
          <w:szCs w:val="28"/>
        </w:rPr>
        <w:t>21</w:t>
      </w:r>
      <w:r w:rsidR="00D77F79">
        <w:rPr>
          <w:sz w:val="28"/>
          <w:szCs w:val="28"/>
        </w:rPr>
        <w:t xml:space="preserve"> г</w:t>
      </w:r>
      <w:r w:rsidR="00BF17C4">
        <w:rPr>
          <w:sz w:val="28"/>
          <w:szCs w:val="28"/>
        </w:rPr>
        <w:t xml:space="preserve">., т.е. </w:t>
      </w:r>
      <w:r w:rsidR="00D77F79"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</w:t>
      </w:r>
      <w:r w:rsidRPr="008976E8">
        <w:rPr>
          <w:sz w:val="28"/>
          <w:szCs w:val="28"/>
        </w:rPr>
        <w:t xml:space="preserve"> </w:t>
      </w:r>
      <w:r w:rsidR="00BD12F2">
        <w:rPr>
          <w:sz w:val="28"/>
          <w:szCs w:val="28"/>
        </w:rPr>
        <w:t>полугодии</w:t>
      </w:r>
      <w:r w:rsidR="008B4A62">
        <w:rPr>
          <w:sz w:val="28"/>
          <w:szCs w:val="28"/>
        </w:rPr>
        <w:t xml:space="preserve"> </w:t>
      </w:r>
      <w:r w:rsidR="00D77F79">
        <w:rPr>
          <w:sz w:val="28"/>
          <w:szCs w:val="28"/>
        </w:rPr>
        <w:t>20</w:t>
      </w:r>
      <w:r w:rsidR="00372FBA">
        <w:rPr>
          <w:sz w:val="28"/>
          <w:szCs w:val="28"/>
        </w:rPr>
        <w:t>2</w:t>
      </w:r>
      <w:r w:rsidR="00BF17C4">
        <w:rPr>
          <w:sz w:val="28"/>
          <w:szCs w:val="28"/>
        </w:rPr>
        <w:t>2</w:t>
      </w:r>
      <w:r w:rsidR="00D77F79">
        <w:rPr>
          <w:sz w:val="28"/>
          <w:szCs w:val="28"/>
        </w:rPr>
        <w:t>(</w:t>
      </w:r>
      <w:r w:rsidR="00BF17C4">
        <w:rPr>
          <w:sz w:val="28"/>
          <w:szCs w:val="28"/>
        </w:rPr>
        <w:t>26</w:t>
      </w:r>
      <w:r w:rsidR="00372FBA">
        <w:rPr>
          <w:sz w:val="28"/>
          <w:szCs w:val="28"/>
        </w:rPr>
        <w:t xml:space="preserve">), </w:t>
      </w:r>
      <w:r w:rsidR="00BF17C4">
        <w:rPr>
          <w:sz w:val="28"/>
          <w:szCs w:val="28"/>
        </w:rPr>
        <w:t>а</w:t>
      </w:r>
      <w:r w:rsidR="00372FBA">
        <w:rPr>
          <w:sz w:val="28"/>
          <w:szCs w:val="28"/>
        </w:rPr>
        <w:t xml:space="preserve"> в</w:t>
      </w:r>
      <w:r w:rsidR="00F73AB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BD12F2">
        <w:rPr>
          <w:sz w:val="28"/>
          <w:szCs w:val="28"/>
          <w:lang w:val="en-US"/>
        </w:rPr>
        <w:t>I</w:t>
      </w:r>
      <w:r w:rsidR="00F73AB4">
        <w:rPr>
          <w:sz w:val="28"/>
          <w:szCs w:val="28"/>
          <w:lang w:val="en-US"/>
        </w:rPr>
        <w:t>I</w:t>
      </w:r>
      <w:r w:rsidRPr="00897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12F2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</w:t>
      </w:r>
      <w:r w:rsidR="00D77F79">
        <w:rPr>
          <w:sz w:val="28"/>
          <w:szCs w:val="28"/>
        </w:rPr>
        <w:t>20</w:t>
      </w:r>
      <w:r w:rsidR="00BF17C4">
        <w:rPr>
          <w:sz w:val="28"/>
          <w:szCs w:val="28"/>
        </w:rPr>
        <w:t>21</w:t>
      </w:r>
      <w:r w:rsidR="00D77F79">
        <w:rPr>
          <w:sz w:val="28"/>
          <w:szCs w:val="28"/>
        </w:rPr>
        <w:t xml:space="preserve"> году</w:t>
      </w:r>
      <w:r w:rsidR="00C11A11">
        <w:rPr>
          <w:sz w:val="28"/>
          <w:szCs w:val="28"/>
        </w:rPr>
        <w:t xml:space="preserve"> </w:t>
      </w:r>
      <w:r w:rsidR="00D77F79">
        <w:rPr>
          <w:sz w:val="28"/>
          <w:szCs w:val="28"/>
        </w:rPr>
        <w:t>(</w:t>
      </w:r>
      <w:r w:rsidR="00372FBA">
        <w:rPr>
          <w:sz w:val="28"/>
          <w:szCs w:val="28"/>
        </w:rPr>
        <w:t>16</w:t>
      </w:r>
      <w:r w:rsidR="00D77F79">
        <w:rPr>
          <w:sz w:val="28"/>
          <w:szCs w:val="28"/>
        </w:rPr>
        <w:t xml:space="preserve">). </w:t>
      </w: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77F79" w:rsidRDefault="00D77F79" w:rsidP="00D77F79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4508"/>
      </w:tblGrid>
      <w:tr w:rsidR="00D77F79" w:rsidTr="00D565BF">
        <w:tc>
          <w:tcPr>
            <w:tcW w:w="4748" w:type="dxa"/>
          </w:tcPr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D77F7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77F79" w:rsidTr="00D565BF">
        <w:tc>
          <w:tcPr>
            <w:tcW w:w="4748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595739" cy="2208810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за </w:t>
      </w:r>
      <w:r w:rsidR="00BD12F2">
        <w:rPr>
          <w:sz w:val="28"/>
          <w:szCs w:val="28"/>
          <w:lang w:val="en-US"/>
        </w:rPr>
        <w:t>I</w:t>
      </w:r>
      <w:r w:rsidR="006A7FCF">
        <w:rPr>
          <w:sz w:val="28"/>
          <w:szCs w:val="28"/>
        </w:rPr>
        <w:t>I</w:t>
      </w:r>
      <w:r w:rsidR="0081650A">
        <w:rPr>
          <w:sz w:val="28"/>
          <w:szCs w:val="28"/>
        </w:rPr>
        <w:t xml:space="preserve"> </w:t>
      </w:r>
      <w:r w:rsidR="00BD12F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372FBA">
        <w:rPr>
          <w:sz w:val="28"/>
          <w:szCs w:val="28"/>
        </w:rPr>
        <w:t>2</w:t>
      </w:r>
      <w:r w:rsidR="009A0337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за </w:t>
      </w:r>
      <w:r w:rsidR="00BD12F2">
        <w:rPr>
          <w:sz w:val="28"/>
          <w:szCs w:val="28"/>
          <w:lang w:val="en-US"/>
        </w:rPr>
        <w:t>I</w:t>
      </w:r>
      <w:r w:rsidR="0081650A">
        <w:rPr>
          <w:sz w:val="28"/>
          <w:szCs w:val="28"/>
        </w:rPr>
        <w:t xml:space="preserve"> </w:t>
      </w:r>
      <w:r w:rsidR="00BD12F2">
        <w:rPr>
          <w:sz w:val="28"/>
          <w:szCs w:val="28"/>
        </w:rPr>
        <w:t>полугодие</w:t>
      </w:r>
      <w:r w:rsidR="0081650A">
        <w:rPr>
          <w:sz w:val="28"/>
          <w:szCs w:val="28"/>
        </w:rPr>
        <w:t xml:space="preserve"> </w:t>
      </w:r>
      <w:r w:rsidR="00C1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BF17C4">
        <w:rPr>
          <w:sz w:val="28"/>
          <w:szCs w:val="28"/>
        </w:rPr>
        <w:t>22</w:t>
      </w:r>
      <w:r w:rsidR="009A033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с указанием их доли в общем количестве обращений, поступивших соответственно</w:t>
      </w:r>
      <w:r w:rsidRPr="00B71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отчетный период за </w:t>
      </w:r>
      <w:r w:rsidR="00BD12F2">
        <w:rPr>
          <w:sz w:val="28"/>
          <w:szCs w:val="28"/>
          <w:lang w:val="en-US"/>
        </w:rPr>
        <w:t>I</w:t>
      </w:r>
      <w:r w:rsidR="006A7FCF">
        <w:rPr>
          <w:sz w:val="28"/>
          <w:szCs w:val="28"/>
          <w:lang w:val="en-US"/>
        </w:rPr>
        <w:t>I</w:t>
      </w:r>
      <w:r w:rsidR="006A7FCF" w:rsidRPr="006A7FCF">
        <w:rPr>
          <w:sz w:val="28"/>
          <w:szCs w:val="28"/>
        </w:rPr>
        <w:t xml:space="preserve"> </w:t>
      </w:r>
      <w:r w:rsidR="0081650A">
        <w:rPr>
          <w:sz w:val="28"/>
          <w:szCs w:val="28"/>
        </w:rPr>
        <w:t xml:space="preserve"> </w:t>
      </w:r>
      <w:r w:rsidR="00BD12F2">
        <w:rPr>
          <w:sz w:val="28"/>
          <w:szCs w:val="28"/>
        </w:rPr>
        <w:t>полугодие</w:t>
      </w:r>
      <w:r w:rsidR="00C11A11">
        <w:rPr>
          <w:sz w:val="28"/>
          <w:szCs w:val="28"/>
        </w:rPr>
        <w:t xml:space="preserve"> </w:t>
      </w:r>
      <w:r w:rsidR="008B4A62">
        <w:rPr>
          <w:sz w:val="28"/>
          <w:szCs w:val="28"/>
        </w:rPr>
        <w:t xml:space="preserve"> 20</w:t>
      </w:r>
      <w:r w:rsidR="00372FBA">
        <w:rPr>
          <w:sz w:val="28"/>
          <w:szCs w:val="28"/>
        </w:rPr>
        <w:t>2</w:t>
      </w:r>
      <w:r w:rsidR="009A0337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за </w:t>
      </w:r>
      <w:r w:rsidR="0081650A">
        <w:rPr>
          <w:sz w:val="28"/>
          <w:szCs w:val="28"/>
          <w:lang w:val="en-US"/>
        </w:rPr>
        <w:t>I</w:t>
      </w:r>
      <w:r w:rsidR="0081650A">
        <w:rPr>
          <w:sz w:val="28"/>
          <w:szCs w:val="28"/>
        </w:rPr>
        <w:t xml:space="preserve"> </w:t>
      </w:r>
      <w:r w:rsidR="00BD12F2">
        <w:rPr>
          <w:sz w:val="28"/>
          <w:szCs w:val="28"/>
        </w:rPr>
        <w:t>полугодие</w:t>
      </w:r>
      <w:r w:rsidR="00C11A11">
        <w:rPr>
          <w:sz w:val="28"/>
          <w:szCs w:val="28"/>
        </w:rPr>
        <w:t xml:space="preserve"> </w:t>
      </w:r>
      <w:r w:rsidR="00BD12F2">
        <w:rPr>
          <w:sz w:val="28"/>
          <w:szCs w:val="28"/>
        </w:rPr>
        <w:t xml:space="preserve"> 20</w:t>
      </w:r>
      <w:r w:rsidR="00BF17C4">
        <w:rPr>
          <w:sz w:val="28"/>
          <w:szCs w:val="28"/>
        </w:rPr>
        <w:t>22</w:t>
      </w:r>
      <w:r w:rsidR="00BD12F2">
        <w:rPr>
          <w:sz w:val="28"/>
          <w:szCs w:val="28"/>
        </w:rPr>
        <w:t> года</w:t>
      </w:r>
      <w:r>
        <w:rPr>
          <w:sz w:val="28"/>
          <w:szCs w:val="28"/>
        </w:rPr>
        <w:t>:</w:t>
      </w: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569" w:type="dxa"/>
        <w:jc w:val="center"/>
        <w:tblInd w:w="-2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1"/>
        <w:gridCol w:w="1382"/>
        <w:gridCol w:w="1311"/>
        <w:gridCol w:w="1417"/>
        <w:gridCol w:w="1241"/>
        <w:gridCol w:w="2587"/>
      </w:tblGrid>
      <w:tr w:rsidR="00D77F79" w:rsidRPr="00B22C6D" w:rsidTr="00D565BF">
        <w:trPr>
          <w:jc w:val="center"/>
        </w:trPr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38" w:type="dxa"/>
            <w:gridSpan w:val="5"/>
            <w:tcBorders>
              <w:left w:val="single" w:sz="8" w:space="0" w:color="000000"/>
            </w:tcBorders>
            <w:vAlign w:val="center"/>
          </w:tcPr>
          <w:p w:rsidR="00D77F79" w:rsidRPr="00F925EB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BD12F2" w:rsidRPr="00B22C6D" w:rsidTr="001859E2">
        <w:trPr>
          <w:trHeight w:val="592"/>
          <w:jc w:val="center"/>
        </w:trPr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2F2" w:rsidRPr="00AE1739" w:rsidRDefault="00BD12F2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8" w:space="0" w:color="000000"/>
            </w:tcBorders>
            <w:vAlign w:val="center"/>
          </w:tcPr>
          <w:p w:rsidR="00BD12F2" w:rsidRDefault="00BD12F2" w:rsidP="00D565BF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BD12F2" w:rsidRPr="00AE1739" w:rsidRDefault="00BD12F2" w:rsidP="00BD12F2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6A7FCF">
              <w:rPr>
                <w:b/>
                <w:sz w:val="24"/>
                <w:szCs w:val="24"/>
                <w:lang w:val="en-US"/>
              </w:rPr>
              <w:t xml:space="preserve">I </w:t>
            </w:r>
            <w:r w:rsidR="006A7FCF">
              <w:rPr>
                <w:b/>
                <w:sz w:val="24"/>
                <w:szCs w:val="24"/>
              </w:rPr>
              <w:t xml:space="preserve"> полугодие  20</w:t>
            </w:r>
            <w:r w:rsidR="006A7FCF">
              <w:rPr>
                <w:b/>
                <w:sz w:val="24"/>
                <w:szCs w:val="24"/>
                <w:lang w:val="en-US"/>
              </w:rPr>
              <w:t>21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gridSpan w:val="2"/>
          </w:tcPr>
          <w:p w:rsidR="00BD12F2" w:rsidRDefault="00BD12F2" w:rsidP="0081650A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BD12F2" w:rsidRPr="00F837DD" w:rsidRDefault="006A7FCF" w:rsidP="006A7FCF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BD12F2">
              <w:rPr>
                <w:b/>
                <w:sz w:val="24"/>
                <w:szCs w:val="24"/>
              </w:rPr>
              <w:t xml:space="preserve">  полугодие  20</w:t>
            </w:r>
            <w:r w:rsidR="00BF17C4">
              <w:rPr>
                <w:b/>
                <w:sz w:val="24"/>
                <w:szCs w:val="24"/>
              </w:rPr>
              <w:t>22</w:t>
            </w:r>
            <w:r w:rsidR="00BD12F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87" w:type="dxa"/>
            <w:vMerge w:val="restart"/>
          </w:tcPr>
          <w:p w:rsidR="00BD12F2" w:rsidRDefault="00BD12F2" w:rsidP="00D565BF">
            <w:pPr>
              <w:pStyle w:val="3"/>
              <w:ind w:left="0"/>
            </w:pPr>
          </w:p>
        </w:tc>
      </w:tr>
      <w:tr w:rsidR="00BD12F2" w:rsidRPr="00B22C6D" w:rsidTr="00891B76">
        <w:trPr>
          <w:jc w:val="center"/>
        </w:trPr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2F2" w:rsidRPr="00AE1739" w:rsidRDefault="00BD12F2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8" w:space="0" w:color="000000"/>
            </w:tcBorders>
            <w:vAlign w:val="center"/>
          </w:tcPr>
          <w:p w:rsidR="00BD12F2" w:rsidRPr="00AE1739" w:rsidRDefault="00BD12F2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311" w:type="dxa"/>
            <w:vAlign w:val="center"/>
          </w:tcPr>
          <w:p w:rsidR="00BD12F2" w:rsidRPr="00AE1739" w:rsidRDefault="00BD12F2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BD12F2" w:rsidRPr="00AE1739" w:rsidRDefault="00BD12F2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241" w:type="dxa"/>
            <w:tcBorders>
              <w:left w:val="single" w:sz="8" w:space="0" w:color="000000"/>
            </w:tcBorders>
            <w:vAlign w:val="center"/>
          </w:tcPr>
          <w:p w:rsidR="00BD12F2" w:rsidRPr="00AE1739" w:rsidRDefault="00BD12F2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2587" w:type="dxa"/>
            <w:vMerge/>
            <w:vAlign w:val="center"/>
          </w:tcPr>
          <w:p w:rsidR="00BD12F2" w:rsidRPr="00AE1739" w:rsidRDefault="00BD12F2" w:rsidP="00D565BF">
            <w:pPr>
              <w:pStyle w:val="3"/>
              <w:ind w:left="0"/>
              <w:rPr>
                <w:sz w:val="24"/>
                <w:szCs w:val="24"/>
              </w:rPr>
            </w:pPr>
          </w:p>
        </w:tc>
      </w:tr>
      <w:tr w:rsidR="00BD12F2" w:rsidRPr="00B22C6D" w:rsidTr="00891B76">
        <w:trPr>
          <w:trHeight w:val="615"/>
          <w:jc w:val="center"/>
        </w:trPr>
        <w:tc>
          <w:tcPr>
            <w:tcW w:w="1631" w:type="dxa"/>
            <w:tcBorders>
              <w:top w:val="single" w:sz="8" w:space="0" w:color="000000"/>
            </w:tcBorders>
            <w:vAlign w:val="center"/>
          </w:tcPr>
          <w:p w:rsidR="00BD12F2" w:rsidRPr="00666F8D" w:rsidRDefault="00BD12F2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382" w:type="dxa"/>
            <w:vAlign w:val="center"/>
          </w:tcPr>
          <w:p w:rsidR="00BD12F2" w:rsidRPr="006A7FCF" w:rsidRDefault="006A7FCF" w:rsidP="00D565BF">
            <w:pPr>
              <w:pStyle w:val="3"/>
              <w:spacing w:after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11" w:type="dxa"/>
            <w:vAlign w:val="center"/>
          </w:tcPr>
          <w:p w:rsidR="00BD12F2" w:rsidRPr="00D44821" w:rsidRDefault="006A7FCF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9A0337">
              <w:rPr>
                <w:sz w:val="24"/>
                <w:szCs w:val="24"/>
              </w:rPr>
              <w:t>,0</w:t>
            </w:r>
            <w:r w:rsidR="00BD12F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BD12F2" w:rsidRPr="00BF17C4" w:rsidRDefault="00BF17C4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  <w:vAlign w:val="center"/>
          </w:tcPr>
          <w:p w:rsidR="00BD12F2" w:rsidRPr="00D44821" w:rsidRDefault="00BF17C4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  <w:r w:rsidR="00BD12F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587" w:type="dxa"/>
            <w:vMerge/>
          </w:tcPr>
          <w:p w:rsidR="00BD12F2" w:rsidRDefault="00BD12F2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BD12F2" w:rsidRPr="00B22C6D" w:rsidTr="00EB6B72">
        <w:trPr>
          <w:trHeight w:val="553"/>
          <w:jc w:val="center"/>
        </w:trPr>
        <w:tc>
          <w:tcPr>
            <w:tcW w:w="1631" w:type="dxa"/>
            <w:vAlign w:val="center"/>
          </w:tcPr>
          <w:p w:rsidR="00BD12F2" w:rsidRPr="00666F8D" w:rsidRDefault="00BD12F2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382" w:type="dxa"/>
            <w:vAlign w:val="center"/>
          </w:tcPr>
          <w:p w:rsidR="00BD12F2" w:rsidRPr="002A4098" w:rsidRDefault="00BD12F2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BD12F2" w:rsidRPr="00D44821" w:rsidRDefault="00BD12F2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D12F2" w:rsidRPr="00AE1739" w:rsidRDefault="00BF17C4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D12F2" w:rsidRPr="00D44821" w:rsidRDefault="00BF17C4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3,8%</w:t>
            </w:r>
          </w:p>
        </w:tc>
        <w:tc>
          <w:tcPr>
            <w:tcW w:w="2587" w:type="dxa"/>
            <w:vMerge w:val="restart"/>
          </w:tcPr>
          <w:p w:rsidR="00BD12F2" w:rsidRDefault="00BD12F2" w:rsidP="00603CD1">
            <w:pPr>
              <w:pStyle w:val="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D12F2" w:rsidRPr="00B22C6D" w:rsidTr="00EB6B72">
        <w:trPr>
          <w:trHeight w:val="518"/>
          <w:jc w:val="center"/>
        </w:trPr>
        <w:tc>
          <w:tcPr>
            <w:tcW w:w="1631" w:type="dxa"/>
            <w:vAlign w:val="center"/>
          </w:tcPr>
          <w:p w:rsidR="00BD12F2" w:rsidRPr="00AE1739" w:rsidRDefault="00BD12F2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 устной форме</w:t>
            </w:r>
          </w:p>
        </w:tc>
        <w:tc>
          <w:tcPr>
            <w:tcW w:w="1382" w:type="dxa"/>
            <w:vAlign w:val="center"/>
          </w:tcPr>
          <w:p w:rsidR="00BD12F2" w:rsidRPr="006A7FCF" w:rsidRDefault="006A7FCF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A7FCF">
              <w:rPr>
                <w:sz w:val="24"/>
                <w:szCs w:val="24"/>
              </w:rPr>
              <w:t>12</w:t>
            </w:r>
          </w:p>
        </w:tc>
        <w:tc>
          <w:tcPr>
            <w:tcW w:w="1311" w:type="dxa"/>
            <w:vAlign w:val="center"/>
          </w:tcPr>
          <w:p w:rsidR="00BD12F2" w:rsidRPr="00D44821" w:rsidRDefault="006A7FCF" w:rsidP="003B309C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A7FCF">
              <w:rPr>
                <w:sz w:val="24"/>
                <w:szCs w:val="24"/>
              </w:rPr>
              <w:t>75</w:t>
            </w:r>
            <w:r w:rsidR="009A0337">
              <w:rPr>
                <w:sz w:val="24"/>
                <w:szCs w:val="24"/>
              </w:rPr>
              <w:t>,0</w:t>
            </w:r>
            <w:r w:rsidR="00BD12F2" w:rsidRPr="00D4482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BD12F2" w:rsidRPr="006A7FCF" w:rsidRDefault="006A7FCF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A7FCF">
              <w:rPr>
                <w:sz w:val="24"/>
                <w:szCs w:val="24"/>
              </w:rPr>
              <w:t>1</w:t>
            </w:r>
            <w:r w:rsidR="00BF17C4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center"/>
          </w:tcPr>
          <w:p w:rsidR="00BD12F2" w:rsidRPr="00D44821" w:rsidRDefault="00BF17C4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  <w:r w:rsidR="00BD12F2">
              <w:rPr>
                <w:sz w:val="24"/>
                <w:szCs w:val="24"/>
              </w:rPr>
              <w:t>%</w:t>
            </w:r>
          </w:p>
        </w:tc>
        <w:tc>
          <w:tcPr>
            <w:tcW w:w="2587" w:type="dxa"/>
            <w:vMerge/>
          </w:tcPr>
          <w:p w:rsidR="00BD12F2" w:rsidRDefault="00BD12F2" w:rsidP="00603CD1">
            <w:pPr>
              <w:pStyle w:val="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D12F2" w:rsidRPr="00B22C6D" w:rsidTr="00EB6B72">
        <w:trPr>
          <w:jc w:val="center"/>
        </w:trPr>
        <w:tc>
          <w:tcPr>
            <w:tcW w:w="1631" w:type="dxa"/>
            <w:vAlign w:val="center"/>
          </w:tcPr>
          <w:p w:rsidR="00BD12F2" w:rsidRPr="00AE1739" w:rsidRDefault="00BD12F2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382" w:type="dxa"/>
            <w:vAlign w:val="center"/>
          </w:tcPr>
          <w:p w:rsidR="00BD12F2" w:rsidRPr="006A7FCF" w:rsidRDefault="00BD12F2" w:rsidP="009A033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7FCF" w:rsidRPr="006A7FCF"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vAlign w:val="center"/>
          </w:tcPr>
          <w:p w:rsidR="00BD12F2" w:rsidRPr="00D44821" w:rsidRDefault="00BD12F2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100,0 %</w:t>
            </w:r>
          </w:p>
        </w:tc>
        <w:tc>
          <w:tcPr>
            <w:tcW w:w="1417" w:type="dxa"/>
            <w:vAlign w:val="center"/>
          </w:tcPr>
          <w:p w:rsidR="00BD12F2" w:rsidRPr="00AE1739" w:rsidRDefault="00BF17C4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FBA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BD12F2" w:rsidRPr="00D44821" w:rsidRDefault="00BD12F2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100,0%</w:t>
            </w:r>
          </w:p>
        </w:tc>
        <w:tc>
          <w:tcPr>
            <w:tcW w:w="2587" w:type="dxa"/>
            <w:vMerge/>
          </w:tcPr>
          <w:p w:rsidR="00BD12F2" w:rsidRPr="00D44821" w:rsidRDefault="00BD12F2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D77F79" w:rsidTr="00D77F79">
        <w:tc>
          <w:tcPr>
            <w:tcW w:w="4944" w:type="dxa"/>
          </w:tcPr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45" w:type="dxa"/>
          </w:tcPr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77F79" w:rsidTr="00D77F79">
        <w:tc>
          <w:tcPr>
            <w:tcW w:w="4944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D77F79" w:rsidRDefault="00D77F79" w:rsidP="00D77F79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>
        <w:rPr>
          <w:sz w:val="28"/>
          <w:szCs w:val="28"/>
        </w:rPr>
        <w:t xml:space="preserve">Сандатовского сельского поселения  в отчетном периоде </w:t>
      </w:r>
      <w:r w:rsidRPr="00830301">
        <w:rPr>
          <w:sz w:val="28"/>
          <w:szCs w:val="28"/>
        </w:rPr>
        <w:t>20</w:t>
      </w:r>
      <w:r w:rsidR="00372FBA">
        <w:rPr>
          <w:sz w:val="28"/>
          <w:szCs w:val="28"/>
        </w:rPr>
        <w:t>2</w:t>
      </w:r>
      <w:r w:rsidR="005F095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830301">
        <w:rPr>
          <w:sz w:val="28"/>
          <w:szCs w:val="28"/>
        </w:rPr>
        <w:t xml:space="preserve"> (по основным тематическим категориям</w:t>
      </w:r>
      <w:r>
        <w:rPr>
          <w:sz w:val="28"/>
          <w:szCs w:val="28"/>
        </w:rPr>
        <w:t xml:space="preserve"> типового общероссийского тематического классификатора обращений граждан, организаций и общественных объединений).</w:t>
      </w:r>
    </w:p>
    <w:p w:rsidR="00D77F79" w:rsidRDefault="00D77F79" w:rsidP="00D77F79">
      <w:pPr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8"/>
        <w:gridCol w:w="6188"/>
        <w:gridCol w:w="830"/>
        <w:gridCol w:w="1276"/>
      </w:tblGrid>
      <w:tr w:rsidR="005F0952" w:rsidRPr="003C313A" w:rsidTr="00D565BF">
        <w:trPr>
          <w:trHeight w:val="353"/>
        </w:trPr>
        <w:tc>
          <w:tcPr>
            <w:tcW w:w="2338" w:type="dxa"/>
          </w:tcPr>
          <w:p w:rsidR="005F0952" w:rsidRPr="003C313A" w:rsidRDefault="005F0952" w:rsidP="00172C73">
            <w:pPr>
              <w:ind w:left="459"/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5F0952" w:rsidRPr="003C313A" w:rsidRDefault="005F0952" w:rsidP="00172C73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830" w:type="dxa"/>
          </w:tcPr>
          <w:p w:rsidR="005F0952" w:rsidRPr="003C313A" w:rsidRDefault="005F0952" w:rsidP="00172C73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5F0952" w:rsidRPr="003C313A" w:rsidRDefault="005F0952" w:rsidP="00172C73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5F0952" w:rsidRPr="003C313A" w:rsidTr="00D565BF">
        <w:trPr>
          <w:trHeight w:val="952"/>
        </w:trPr>
        <w:tc>
          <w:tcPr>
            <w:tcW w:w="2338" w:type="dxa"/>
          </w:tcPr>
          <w:p w:rsidR="005F0952" w:rsidRPr="00145BBB" w:rsidRDefault="005F0952" w:rsidP="00172C7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0001.0002.0025.0000</w:t>
            </w:r>
          </w:p>
        </w:tc>
        <w:tc>
          <w:tcPr>
            <w:tcW w:w="6188" w:type="dxa"/>
          </w:tcPr>
          <w:p w:rsidR="005F0952" w:rsidRPr="00145BBB" w:rsidRDefault="005F0952" w:rsidP="00172C7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30" w:type="dxa"/>
          </w:tcPr>
          <w:p w:rsidR="005F0952" w:rsidRPr="003C313A" w:rsidRDefault="005F0952" w:rsidP="00172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F0952" w:rsidRPr="003C313A" w:rsidRDefault="005F0952" w:rsidP="00172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3,8%</w:t>
            </w:r>
          </w:p>
        </w:tc>
      </w:tr>
      <w:tr w:rsidR="005F0952" w:rsidRPr="003C313A" w:rsidTr="00D565BF">
        <w:trPr>
          <w:trHeight w:val="312"/>
        </w:trPr>
        <w:tc>
          <w:tcPr>
            <w:tcW w:w="2338" w:type="dxa"/>
          </w:tcPr>
          <w:p w:rsidR="005F0952" w:rsidRPr="003C313A" w:rsidRDefault="005F0952" w:rsidP="00172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5F0952" w:rsidRPr="003C313A" w:rsidRDefault="005F0952" w:rsidP="00172C73">
            <w:pPr>
              <w:jc w:val="both"/>
              <w:rPr>
                <w:b/>
                <w:i/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5F0952" w:rsidRPr="003C313A" w:rsidRDefault="005F0952" w:rsidP="00172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0952" w:rsidRPr="003C313A" w:rsidRDefault="005F0952" w:rsidP="00172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F0952" w:rsidRPr="003C313A" w:rsidTr="00D565BF">
        <w:trPr>
          <w:trHeight w:val="520"/>
        </w:trPr>
        <w:tc>
          <w:tcPr>
            <w:tcW w:w="2338" w:type="dxa"/>
          </w:tcPr>
          <w:p w:rsidR="005F0952" w:rsidRPr="0094486A" w:rsidRDefault="005F0952" w:rsidP="00172C73">
            <w:pPr>
              <w:jc w:val="right"/>
              <w:rPr>
                <w:b/>
              </w:rPr>
            </w:pPr>
            <w:r w:rsidRPr="003B0093">
              <w:rPr>
                <w:b/>
                <w:sz w:val="23"/>
                <w:szCs w:val="23"/>
              </w:rPr>
              <w:t>0001.0002.0025.1523</w:t>
            </w:r>
          </w:p>
        </w:tc>
        <w:tc>
          <w:tcPr>
            <w:tcW w:w="6188" w:type="dxa"/>
          </w:tcPr>
          <w:p w:rsidR="005F0952" w:rsidRPr="0094486A" w:rsidRDefault="005F0952" w:rsidP="00172C73">
            <w:r>
              <w:rPr>
                <w:sz w:val="23"/>
                <w:szCs w:val="23"/>
              </w:rPr>
              <w:t>Государственная программа «Содействие занятости населения»</w:t>
            </w:r>
          </w:p>
        </w:tc>
        <w:tc>
          <w:tcPr>
            <w:tcW w:w="830" w:type="dxa"/>
          </w:tcPr>
          <w:p w:rsidR="005F0952" w:rsidRPr="00723A51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0952" w:rsidRPr="002C65B4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0952" w:rsidRPr="003C313A" w:rsidTr="00D565BF">
        <w:trPr>
          <w:trHeight w:val="639"/>
        </w:trPr>
        <w:tc>
          <w:tcPr>
            <w:tcW w:w="2338" w:type="dxa"/>
          </w:tcPr>
          <w:p w:rsidR="005F0952" w:rsidRPr="003C313A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3"/>
                <w:szCs w:val="23"/>
              </w:rPr>
              <w:t>0001.0003</w:t>
            </w:r>
            <w:r w:rsidRPr="003B0093">
              <w:rPr>
                <w:b/>
                <w:sz w:val="23"/>
                <w:szCs w:val="23"/>
              </w:rPr>
              <w:t>.00</w:t>
            </w:r>
            <w:r>
              <w:rPr>
                <w:b/>
                <w:sz w:val="23"/>
                <w:szCs w:val="23"/>
              </w:rPr>
              <w:t>37</w:t>
            </w:r>
            <w:r w:rsidRPr="003B0093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0210</w:t>
            </w:r>
          </w:p>
        </w:tc>
        <w:tc>
          <w:tcPr>
            <w:tcW w:w="6188" w:type="dxa"/>
          </w:tcPr>
          <w:p w:rsidR="005F0952" w:rsidRPr="003C313A" w:rsidRDefault="005F0952" w:rsidP="00172C7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3"/>
                <w:szCs w:val="23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830" w:type="dxa"/>
          </w:tcPr>
          <w:p w:rsidR="005F0952" w:rsidRPr="001C7929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0952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0952" w:rsidRPr="003C313A" w:rsidTr="00D565BF">
        <w:trPr>
          <w:trHeight w:val="312"/>
        </w:trPr>
        <w:tc>
          <w:tcPr>
            <w:tcW w:w="2338" w:type="dxa"/>
          </w:tcPr>
          <w:p w:rsidR="005F0952" w:rsidRPr="009E1DCC" w:rsidRDefault="005F0952" w:rsidP="00172C73">
            <w:pPr>
              <w:jc w:val="right"/>
              <w:rPr>
                <w:b/>
              </w:rPr>
            </w:pPr>
            <w:r w:rsidRPr="009E1DCC">
              <w:rPr>
                <w:b/>
              </w:rPr>
              <w:t>0002.0013.0141.0370</w:t>
            </w:r>
          </w:p>
        </w:tc>
        <w:tc>
          <w:tcPr>
            <w:tcW w:w="6188" w:type="dxa"/>
          </w:tcPr>
          <w:p w:rsidR="005F0952" w:rsidRDefault="005F0952" w:rsidP="00172C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Культурное наследие народов Российской Федерации и сохранения историко-культурных территорий. Музейное дело.</w:t>
            </w:r>
          </w:p>
        </w:tc>
        <w:tc>
          <w:tcPr>
            <w:tcW w:w="830" w:type="dxa"/>
          </w:tcPr>
          <w:p w:rsidR="005F0952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F0952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3,8%</w:t>
            </w:r>
          </w:p>
        </w:tc>
      </w:tr>
      <w:tr w:rsidR="005F0952" w:rsidRPr="003C313A" w:rsidTr="00D565BF">
        <w:trPr>
          <w:trHeight w:val="535"/>
        </w:trPr>
        <w:tc>
          <w:tcPr>
            <w:tcW w:w="2338" w:type="dxa"/>
          </w:tcPr>
          <w:p w:rsidR="005F0952" w:rsidRPr="00145BBB" w:rsidRDefault="005F0952" w:rsidP="00172C7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0002.0007.0000.0000</w:t>
            </w:r>
          </w:p>
        </w:tc>
        <w:tc>
          <w:tcPr>
            <w:tcW w:w="6188" w:type="dxa"/>
          </w:tcPr>
          <w:p w:rsidR="005F0952" w:rsidRPr="00145BBB" w:rsidRDefault="005F0952" w:rsidP="00172C7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Социальное обеспечение и социальное страхование</w:t>
            </w:r>
          </w:p>
        </w:tc>
        <w:tc>
          <w:tcPr>
            <w:tcW w:w="830" w:type="dxa"/>
          </w:tcPr>
          <w:p w:rsidR="005F0952" w:rsidRPr="003C313A" w:rsidRDefault="005F0952" w:rsidP="00172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F0952" w:rsidRPr="003C313A" w:rsidRDefault="005F0952" w:rsidP="00172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11,4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5F0952" w:rsidRPr="003C313A" w:rsidTr="00D565BF">
        <w:trPr>
          <w:trHeight w:val="312"/>
        </w:trPr>
        <w:tc>
          <w:tcPr>
            <w:tcW w:w="2338" w:type="dxa"/>
          </w:tcPr>
          <w:p w:rsidR="005F0952" w:rsidRPr="003C313A" w:rsidRDefault="005F0952" w:rsidP="00172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5F0952" w:rsidRPr="003C313A" w:rsidRDefault="005F0952" w:rsidP="00172C73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5F0952" w:rsidRPr="003C313A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0952" w:rsidRPr="003C313A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0952" w:rsidRPr="003C313A" w:rsidTr="00D565BF">
        <w:trPr>
          <w:trHeight w:val="312"/>
        </w:trPr>
        <w:tc>
          <w:tcPr>
            <w:tcW w:w="2338" w:type="dxa"/>
          </w:tcPr>
          <w:p w:rsidR="005F0952" w:rsidRPr="009E1DCC" w:rsidRDefault="005F0952" w:rsidP="00172C73">
            <w:pPr>
              <w:jc w:val="center"/>
              <w:rPr>
                <w:b/>
              </w:rPr>
            </w:pPr>
            <w:r w:rsidRPr="009E1DCC">
              <w:rPr>
                <w:b/>
              </w:rPr>
              <w:t>0002.0007.0073.0294</w:t>
            </w:r>
          </w:p>
        </w:tc>
        <w:tc>
          <w:tcPr>
            <w:tcW w:w="6188" w:type="dxa"/>
          </w:tcPr>
          <w:p w:rsidR="005F0952" w:rsidRPr="009E1DCC" w:rsidRDefault="005F0952" w:rsidP="00172C73">
            <w:pPr>
              <w:jc w:val="both"/>
            </w:pPr>
            <w:r>
              <w:t>Социальное обеспечение, социальная поддержка и социальная помощь семьям, имеющих детей, в том числе многодетным семьям, и одиноким родителям. Гражданам пожилого возраста, гражданам находящимся в трудных жизненных ситуациях, малоимущим гражданам</w:t>
            </w:r>
          </w:p>
        </w:tc>
        <w:tc>
          <w:tcPr>
            <w:tcW w:w="830" w:type="dxa"/>
          </w:tcPr>
          <w:p w:rsidR="005F0952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0952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7,6%</w:t>
            </w:r>
          </w:p>
        </w:tc>
      </w:tr>
      <w:tr w:rsidR="005F0952" w:rsidRPr="003C313A" w:rsidTr="00D565BF">
        <w:trPr>
          <w:trHeight w:val="327"/>
        </w:trPr>
        <w:tc>
          <w:tcPr>
            <w:tcW w:w="2338" w:type="dxa"/>
          </w:tcPr>
          <w:p w:rsidR="005F0952" w:rsidRDefault="005F0952" w:rsidP="00172C73">
            <w:pPr>
              <w:jc w:val="center"/>
              <w:rPr>
                <w:b/>
              </w:rPr>
            </w:pPr>
            <w:r>
              <w:rPr>
                <w:b/>
              </w:rPr>
              <w:t>0002.0007.0074.0239</w:t>
            </w:r>
          </w:p>
        </w:tc>
        <w:tc>
          <w:tcPr>
            <w:tcW w:w="6188" w:type="dxa"/>
          </w:tcPr>
          <w:p w:rsidR="005F0952" w:rsidRDefault="005F0952" w:rsidP="00172C73">
            <w:r>
              <w:t>Социальное обеспечение, материальная помощь и льготы инвалидам</w:t>
            </w:r>
          </w:p>
        </w:tc>
        <w:tc>
          <w:tcPr>
            <w:tcW w:w="830" w:type="dxa"/>
          </w:tcPr>
          <w:p w:rsidR="005F0952" w:rsidRPr="00723A51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0952" w:rsidRPr="003C313A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0952" w:rsidRPr="003C313A" w:rsidTr="00D565BF">
        <w:trPr>
          <w:trHeight w:val="312"/>
        </w:trPr>
        <w:tc>
          <w:tcPr>
            <w:tcW w:w="2338" w:type="dxa"/>
          </w:tcPr>
          <w:p w:rsidR="005F0952" w:rsidRDefault="005F0952" w:rsidP="00172C73">
            <w:pPr>
              <w:jc w:val="center"/>
              <w:rPr>
                <w:b/>
              </w:rPr>
            </w:pPr>
            <w:r>
              <w:rPr>
                <w:b/>
              </w:rPr>
              <w:t>0002.0007.0074.0312</w:t>
            </w:r>
          </w:p>
        </w:tc>
        <w:tc>
          <w:tcPr>
            <w:tcW w:w="6188" w:type="dxa"/>
          </w:tcPr>
          <w:p w:rsidR="005F0952" w:rsidRDefault="005F0952" w:rsidP="00172C73">
            <w:r>
              <w:t>Предоставление дополнительных льгот отдельным категориям граждан, установленных законодательством субъекта российской Федерации ( в том числе предоставление земельных участков многодетным семьям и др.)</w:t>
            </w:r>
          </w:p>
        </w:tc>
        <w:tc>
          <w:tcPr>
            <w:tcW w:w="830" w:type="dxa"/>
          </w:tcPr>
          <w:p w:rsidR="005F0952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F0952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  <w:r>
              <w:rPr>
                <w:sz w:val="28"/>
                <w:szCs w:val="28"/>
              </w:rPr>
              <w:t>%</w:t>
            </w:r>
          </w:p>
        </w:tc>
      </w:tr>
      <w:tr w:rsidR="005F0952" w:rsidRPr="003C313A" w:rsidTr="00D565BF">
        <w:trPr>
          <w:trHeight w:val="312"/>
        </w:trPr>
        <w:tc>
          <w:tcPr>
            <w:tcW w:w="2338" w:type="dxa"/>
          </w:tcPr>
          <w:p w:rsidR="005F0952" w:rsidRPr="00C8422F" w:rsidRDefault="005F0952" w:rsidP="00172C7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C8422F">
              <w:rPr>
                <w:b/>
                <w:color w:val="000000"/>
              </w:rPr>
              <w:t>0002.0014.0143.1457</w:t>
            </w:r>
          </w:p>
        </w:tc>
        <w:tc>
          <w:tcPr>
            <w:tcW w:w="6188" w:type="dxa"/>
          </w:tcPr>
          <w:p w:rsidR="005F0952" w:rsidRPr="00C8422F" w:rsidRDefault="005F0952" w:rsidP="00172C7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C8422F">
              <w:rPr>
                <w:color w:val="000000"/>
              </w:rPr>
              <w:t>Устранение дефицита медицинских кадров</w:t>
            </w:r>
          </w:p>
        </w:tc>
        <w:tc>
          <w:tcPr>
            <w:tcW w:w="830" w:type="dxa"/>
          </w:tcPr>
          <w:p w:rsidR="005F0952" w:rsidRPr="00723A51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0952" w:rsidRPr="003C313A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0952" w:rsidRPr="003C313A" w:rsidTr="00D565BF">
        <w:trPr>
          <w:trHeight w:val="327"/>
        </w:trPr>
        <w:tc>
          <w:tcPr>
            <w:tcW w:w="2338" w:type="dxa"/>
          </w:tcPr>
          <w:p w:rsidR="005F0952" w:rsidRPr="00C8422F" w:rsidRDefault="005F0952" w:rsidP="00172C7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0005.0005.0056.0000</w:t>
            </w:r>
          </w:p>
        </w:tc>
        <w:tc>
          <w:tcPr>
            <w:tcW w:w="6188" w:type="dxa"/>
          </w:tcPr>
          <w:p w:rsidR="005F0952" w:rsidRPr="00C8422F" w:rsidRDefault="005F0952" w:rsidP="00172C7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0" w:type="dxa"/>
          </w:tcPr>
          <w:p w:rsidR="005F0952" w:rsidRPr="001737E1" w:rsidRDefault="005F0952" w:rsidP="00172C73">
            <w:pPr>
              <w:jc w:val="center"/>
              <w:rPr>
                <w:b/>
                <w:sz w:val="28"/>
                <w:szCs w:val="28"/>
              </w:rPr>
            </w:pPr>
            <w:r w:rsidRPr="001737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F0952" w:rsidRPr="001737E1" w:rsidRDefault="005F0952" w:rsidP="00172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  <w:r w:rsidRPr="001737E1">
              <w:rPr>
                <w:b/>
                <w:sz w:val="28"/>
                <w:szCs w:val="28"/>
              </w:rPr>
              <w:t>%</w:t>
            </w:r>
          </w:p>
        </w:tc>
      </w:tr>
      <w:tr w:rsidR="005F0952" w:rsidRPr="003C313A" w:rsidTr="00D565BF">
        <w:trPr>
          <w:trHeight w:val="312"/>
        </w:trPr>
        <w:tc>
          <w:tcPr>
            <w:tcW w:w="2338" w:type="dxa"/>
          </w:tcPr>
          <w:p w:rsidR="005F0952" w:rsidRDefault="005F0952" w:rsidP="00172C7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6188" w:type="dxa"/>
          </w:tcPr>
          <w:p w:rsidR="005F0952" w:rsidRDefault="005F0952" w:rsidP="00172C7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5F0952" w:rsidRDefault="005F0952" w:rsidP="00172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F0952" w:rsidRDefault="005F0952" w:rsidP="00172C73">
            <w:pPr>
              <w:jc w:val="center"/>
              <w:rPr>
                <w:sz w:val="28"/>
                <w:szCs w:val="28"/>
              </w:rPr>
            </w:pPr>
          </w:p>
        </w:tc>
      </w:tr>
      <w:tr w:rsidR="005F0952" w:rsidRPr="003C313A" w:rsidTr="00D565BF">
        <w:trPr>
          <w:trHeight w:val="550"/>
        </w:trPr>
        <w:tc>
          <w:tcPr>
            <w:tcW w:w="2338" w:type="dxa"/>
          </w:tcPr>
          <w:p w:rsidR="005F0952" w:rsidRDefault="005F0952" w:rsidP="00172C7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0005.0005.0056.0886</w:t>
            </w:r>
          </w:p>
        </w:tc>
        <w:tc>
          <w:tcPr>
            <w:tcW w:w="6188" w:type="dxa"/>
          </w:tcPr>
          <w:p w:rsidR="005F0952" w:rsidRPr="002931AB" w:rsidRDefault="005F0952" w:rsidP="00172C7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</w:rPr>
              <w:t>Содержание общего имущества( 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830" w:type="dxa"/>
          </w:tcPr>
          <w:p w:rsidR="005F0952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F0952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  <w:r>
              <w:rPr>
                <w:sz w:val="28"/>
                <w:szCs w:val="28"/>
              </w:rPr>
              <w:t>%</w:t>
            </w:r>
          </w:p>
        </w:tc>
      </w:tr>
      <w:tr w:rsidR="005F0952" w:rsidRPr="003C313A" w:rsidTr="00D565BF">
        <w:trPr>
          <w:trHeight w:val="312"/>
        </w:trPr>
        <w:tc>
          <w:tcPr>
            <w:tcW w:w="2338" w:type="dxa"/>
          </w:tcPr>
          <w:p w:rsidR="005F0952" w:rsidRPr="00145BBB" w:rsidRDefault="005F0952" w:rsidP="00172C7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0003.0009.0098.0000</w:t>
            </w:r>
          </w:p>
        </w:tc>
        <w:tc>
          <w:tcPr>
            <w:tcW w:w="6188" w:type="dxa"/>
          </w:tcPr>
          <w:p w:rsidR="005F0952" w:rsidRPr="00145BBB" w:rsidRDefault="005F0952" w:rsidP="00172C73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Сельское хозяйство</w:t>
            </w:r>
          </w:p>
        </w:tc>
        <w:tc>
          <w:tcPr>
            <w:tcW w:w="830" w:type="dxa"/>
          </w:tcPr>
          <w:p w:rsidR="005F0952" w:rsidRPr="003C313A" w:rsidRDefault="005F0952" w:rsidP="00172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F0952" w:rsidRPr="003C313A" w:rsidRDefault="002E401C" w:rsidP="00172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5F0952">
              <w:rPr>
                <w:b/>
                <w:sz w:val="28"/>
                <w:szCs w:val="28"/>
              </w:rPr>
              <w:t>,0%</w:t>
            </w:r>
          </w:p>
        </w:tc>
      </w:tr>
      <w:tr w:rsidR="005F0952" w:rsidRPr="003C313A" w:rsidTr="00492264">
        <w:trPr>
          <w:trHeight w:val="312"/>
        </w:trPr>
        <w:tc>
          <w:tcPr>
            <w:tcW w:w="2338" w:type="dxa"/>
          </w:tcPr>
          <w:p w:rsidR="005F0952" w:rsidRPr="003C313A" w:rsidRDefault="005F0952" w:rsidP="00172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5F0952" w:rsidRPr="003C313A" w:rsidRDefault="005F0952" w:rsidP="00172C73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5F0952" w:rsidRPr="003C313A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0952" w:rsidRPr="003C313A" w:rsidRDefault="005F0952" w:rsidP="00172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0952" w:rsidRPr="00AE4232" w:rsidTr="005F0952">
        <w:trPr>
          <w:trHeight w:val="3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5F0952">
            <w:pPr>
              <w:jc w:val="center"/>
              <w:rPr>
                <w:b/>
              </w:rPr>
            </w:pPr>
            <w:r w:rsidRPr="005F0952">
              <w:rPr>
                <w:b/>
              </w:rPr>
              <w:t>0003.0009.0098.1119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5F0952">
            <w:pPr>
              <w:jc w:val="both"/>
            </w:pPr>
            <w:r w:rsidRPr="005F0952">
              <w:t>Животноводство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723A51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AE4232" w:rsidRDefault="005F0952" w:rsidP="00172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0952" w:rsidTr="005F0952">
        <w:trPr>
          <w:trHeight w:val="3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5F0952">
            <w:pPr>
              <w:jc w:val="center"/>
              <w:rPr>
                <w:b/>
              </w:rPr>
            </w:pPr>
            <w:r w:rsidRPr="005F0952">
              <w:rPr>
                <w:b/>
              </w:rPr>
              <w:t>0003.0009.0100.0419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5F0952">
            <w:pPr>
              <w:jc w:val="both"/>
            </w:pPr>
            <w:r w:rsidRPr="005F0952">
              <w:t>Качество оказания услуг связи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Default="005F0952" w:rsidP="00172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0952" w:rsidTr="005F0952">
        <w:trPr>
          <w:trHeight w:val="3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172C73">
            <w:pPr>
              <w:jc w:val="center"/>
              <w:rPr>
                <w:b/>
              </w:rPr>
            </w:pPr>
            <w:r w:rsidRPr="005F0952">
              <w:rPr>
                <w:b/>
              </w:rPr>
              <w:t>0003.0009.0098.0376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5F0952">
            <w:pPr>
              <w:jc w:val="both"/>
            </w:pPr>
            <w:r w:rsidRPr="005F0952">
              <w:t>Личные подсобные хозяйства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172C73">
            <w:pPr>
              <w:jc w:val="center"/>
              <w:rPr>
                <w:sz w:val="28"/>
                <w:szCs w:val="28"/>
              </w:rPr>
            </w:pPr>
            <w:r w:rsidRPr="005F095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Default="005F0952" w:rsidP="00172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0952" w:rsidTr="005F0952">
        <w:trPr>
          <w:trHeight w:val="3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172C73">
            <w:pPr>
              <w:jc w:val="center"/>
              <w:rPr>
                <w:b/>
              </w:rPr>
            </w:pPr>
            <w:r w:rsidRPr="005F0952">
              <w:rPr>
                <w:b/>
              </w:rPr>
              <w:t>0003.0009.0097.1245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5F0952">
            <w:pPr>
              <w:jc w:val="both"/>
            </w:pPr>
            <w:r w:rsidRPr="005F0952">
              <w:t>Электроснабжение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Default="002E401C" w:rsidP="00172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  <w:r w:rsidR="005F0952">
              <w:rPr>
                <w:sz w:val="28"/>
                <w:szCs w:val="28"/>
              </w:rPr>
              <w:t>%</w:t>
            </w:r>
          </w:p>
        </w:tc>
      </w:tr>
      <w:tr w:rsidR="005F0952" w:rsidTr="005F0952">
        <w:trPr>
          <w:trHeight w:val="3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172C73">
            <w:pPr>
              <w:jc w:val="center"/>
              <w:rPr>
                <w:b/>
              </w:rPr>
            </w:pPr>
            <w:r w:rsidRPr="005F0952">
              <w:rPr>
                <w:b/>
              </w:rPr>
              <w:t>0003.0009.0097.0607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5F0952">
            <w:pPr>
              <w:jc w:val="both"/>
            </w:pPr>
            <w:r w:rsidRPr="005F0952">
              <w:t>Благоустройство городов и поселков. Обустройство придомовых территорий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Default="002E401C" w:rsidP="00172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  <w:r w:rsidR="005F0952">
              <w:rPr>
                <w:sz w:val="28"/>
                <w:szCs w:val="28"/>
              </w:rPr>
              <w:t>%</w:t>
            </w:r>
          </w:p>
        </w:tc>
      </w:tr>
      <w:tr w:rsidR="005F0952" w:rsidRPr="001737E1" w:rsidTr="005F0952">
        <w:trPr>
          <w:trHeight w:val="3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5F0952">
            <w:pPr>
              <w:jc w:val="center"/>
              <w:rPr>
                <w:b/>
              </w:rPr>
            </w:pPr>
            <w:r w:rsidRPr="005F0952">
              <w:rPr>
                <w:b/>
              </w:rPr>
              <w:t>0003.0009.0099.0000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5F0952">
            <w:pPr>
              <w:jc w:val="both"/>
              <w:rPr>
                <w:b/>
              </w:rPr>
            </w:pPr>
            <w:r w:rsidRPr="005F0952">
              <w:rPr>
                <w:b/>
              </w:rPr>
              <w:t>Транспорт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172C73">
            <w:pPr>
              <w:jc w:val="center"/>
              <w:rPr>
                <w:b/>
                <w:sz w:val="28"/>
                <w:szCs w:val="28"/>
              </w:rPr>
            </w:pPr>
            <w:r w:rsidRPr="005F09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2E401C" w:rsidP="00172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  <w:r w:rsidR="005F0952" w:rsidRPr="005F0952">
              <w:rPr>
                <w:b/>
                <w:sz w:val="28"/>
                <w:szCs w:val="28"/>
              </w:rPr>
              <w:t>%</w:t>
            </w:r>
          </w:p>
        </w:tc>
      </w:tr>
      <w:tr w:rsidR="005F0952" w:rsidTr="005F0952">
        <w:trPr>
          <w:trHeight w:val="3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5F0952">
            <w:pPr>
              <w:jc w:val="center"/>
              <w:rPr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5F0952">
            <w:pPr>
              <w:jc w:val="both"/>
            </w:pPr>
            <w:r w:rsidRPr="005F0952">
              <w:t>в том числе: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Default="005F0952" w:rsidP="00172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Default="005F0952" w:rsidP="00172C73">
            <w:pPr>
              <w:rPr>
                <w:sz w:val="28"/>
                <w:szCs w:val="28"/>
              </w:rPr>
            </w:pPr>
          </w:p>
        </w:tc>
      </w:tr>
      <w:tr w:rsidR="005F0952" w:rsidTr="005F0952">
        <w:trPr>
          <w:trHeight w:val="3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5F0952">
            <w:pPr>
              <w:jc w:val="center"/>
              <w:rPr>
                <w:b/>
              </w:rPr>
            </w:pPr>
            <w:r w:rsidRPr="005F0952">
              <w:rPr>
                <w:b/>
              </w:rPr>
              <w:t>0003.0009.0099.0733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5F0952">
            <w:pPr>
              <w:jc w:val="both"/>
            </w:pPr>
            <w:r w:rsidRPr="005F0952">
              <w:t>Транспортное обслуживание населения, пассажирские перевозки. Автомобильный транспорт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Default="002E401C" w:rsidP="00172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  <w:r w:rsidR="005F0952">
              <w:rPr>
                <w:sz w:val="28"/>
                <w:szCs w:val="28"/>
              </w:rPr>
              <w:t>%</w:t>
            </w:r>
          </w:p>
        </w:tc>
      </w:tr>
      <w:tr w:rsidR="005F0952" w:rsidRPr="001737E1" w:rsidTr="005F0952">
        <w:trPr>
          <w:trHeight w:val="3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172C73">
            <w:pPr>
              <w:jc w:val="center"/>
              <w:rPr>
                <w:b/>
              </w:rPr>
            </w:pPr>
            <w:r w:rsidRPr="005F0952">
              <w:rPr>
                <w:b/>
              </w:rPr>
              <w:t>0003.0011.0123.0000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5F0952">
            <w:pPr>
              <w:jc w:val="both"/>
              <w:rPr>
                <w:b/>
              </w:rPr>
            </w:pPr>
            <w:r w:rsidRPr="005F0952">
              <w:rPr>
                <w:b/>
              </w:rPr>
              <w:t>Использование и охрана земель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172C73">
            <w:pPr>
              <w:jc w:val="center"/>
              <w:rPr>
                <w:b/>
                <w:sz w:val="28"/>
                <w:szCs w:val="28"/>
              </w:rPr>
            </w:pPr>
            <w:r w:rsidRPr="005F09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2E401C" w:rsidP="00172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15,4</w:t>
            </w:r>
            <w:r w:rsidR="005F0952" w:rsidRPr="005F0952">
              <w:rPr>
                <w:b/>
                <w:sz w:val="28"/>
                <w:szCs w:val="28"/>
              </w:rPr>
              <w:t>%</w:t>
            </w:r>
          </w:p>
        </w:tc>
      </w:tr>
      <w:tr w:rsidR="005F0952" w:rsidTr="005F0952">
        <w:trPr>
          <w:trHeight w:val="3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172C73">
            <w:pPr>
              <w:jc w:val="center"/>
              <w:rPr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5F0952">
            <w:pPr>
              <w:jc w:val="both"/>
            </w:pPr>
            <w:r w:rsidRPr="005F0952">
              <w:t>в том числе: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Default="005F0952" w:rsidP="00172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Default="005F0952" w:rsidP="00172C73">
            <w:pPr>
              <w:rPr>
                <w:sz w:val="28"/>
                <w:szCs w:val="28"/>
              </w:rPr>
            </w:pPr>
          </w:p>
        </w:tc>
      </w:tr>
      <w:tr w:rsidR="005F0952" w:rsidTr="005F0952">
        <w:trPr>
          <w:trHeight w:val="3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172C73">
            <w:pPr>
              <w:jc w:val="center"/>
              <w:rPr>
                <w:b/>
              </w:rPr>
            </w:pPr>
            <w:r w:rsidRPr="005F0952">
              <w:rPr>
                <w:b/>
              </w:rPr>
              <w:t>0003.0011.0123.0846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5F0952">
            <w:pPr>
              <w:jc w:val="both"/>
            </w:pPr>
            <w:r w:rsidRPr="005F0952">
              <w:t>Приватизация земельных участков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Default="002E401C" w:rsidP="00172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  <w:r w:rsidR="005F0952">
              <w:rPr>
                <w:sz w:val="28"/>
                <w:szCs w:val="28"/>
              </w:rPr>
              <w:t>%</w:t>
            </w:r>
          </w:p>
        </w:tc>
      </w:tr>
      <w:tr w:rsidR="005F0952" w:rsidRPr="003C313A" w:rsidTr="005F0952">
        <w:trPr>
          <w:trHeight w:val="3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172C73">
            <w:pPr>
              <w:jc w:val="center"/>
              <w:rPr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172C73">
            <w:pPr>
              <w:jc w:val="both"/>
            </w:pPr>
            <w:r w:rsidRPr="005F0952">
              <w:t>в том числе: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3C313A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3C313A" w:rsidRDefault="005F0952" w:rsidP="00172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0952" w:rsidRPr="003C313A" w:rsidTr="005F0952">
        <w:trPr>
          <w:trHeight w:val="3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172C73">
            <w:pPr>
              <w:jc w:val="center"/>
              <w:rPr>
                <w:b/>
              </w:rPr>
            </w:pPr>
            <w:r w:rsidRPr="005F0952">
              <w:rPr>
                <w:b/>
              </w:rPr>
              <w:t>0004.0016.0163.0527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5F0952" w:rsidRDefault="005F0952" w:rsidP="005F0952">
            <w:pPr>
              <w:jc w:val="both"/>
            </w:pPr>
            <w:r w:rsidRPr="005F0952">
              <w:t>Конфликты на бытовой почве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723A51" w:rsidRDefault="005F0952" w:rsidP="0017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2" w:rsidRPr="003C313A" w:rsidRDefault="005F0952" w:rsidP="00172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3,8%</w:t>
            </w:r>
          </w:p>
        </w:tc>
      </w:tr>
    </w:tbl>
    <w:p w:rsidR="00D77F79" w:rsidRDefault="00D77F79" w:rsidP="005F0952">
      <w:pPr>
        <w:jc w:val="right"/>
        <w:rPr>
          <w:color w:val="FF0000"/>
        </w:rPr>
      </w:pPr>
    </w:p>
    <w:p w:rsidR="005F0952" w:rsidRDefault="005F0952" w:rsidP="005F0952">
      <w:pPr>
        <w:jc w:val="right"/>
        <w:rPr>
          <w:color w:val="FF0000"/>
        </w:rPr>
      </w:pPr>
    </w:p>
    <w:p w:rsidR="005F0952" w:rsidRDefault="005F0952" w:rsidP="00F43590">
      <w:pPr>
        <w:rPr>
          <w:color w:val="FF0000"/>
        </w:rPr>
      </w:pPr>
    </w:p>
    <w:p w:rsidR="005F0952" w:rsidRDefault="005F0952" w:rsidP="005F0952">
      <w:pPr>
        <w:jc w:val="right"/>
        <w:rPr>
          <w:color w:val="FF0000"/>
        </w:rPr>
      </w:pPr>
    </w:p>
    <w:p w:rsidR="005F0952" w:rsidRDefault="005F0952" w:rsidP="005F0952">
      <w:pPr>
        <w:jc w:val="right"/>
        <w:rPr>
          <w:color w:val="FF0000"/>
        </w:rPr>
      </w:pPr>
    </w:p>
    <w:tbl>
      <w:tblPr>
        <w:tblStyle w:val="a5"/>
        <w:tblW w:w="165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  <w:gridCol w:w="6442"/>
      </w:tblGrid>
      <w:tr w:rsidR="00D77F79" w:rsidTr="00B74FED">
        <w:tc>
          <w:tcPr>
            <w:tcW w:w="10065" w:type="dxa"/>
          </w:tcPr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603CD1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29D4">
              <w:rPr>
                <w:rFonts w:eastAsia="Calibri"/>
                <w:sz w:val="28"/>
                <w:szCs w:val="28"/>
                <w:lang w:eastAsia="en-US"/>
              </w:rPr>
              <w:t>Учитывая социальную значимость ряда обращений, с целью объективного их рассмотрения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129D4">
              <w:rPr>
                <w:rFonts w:eastAsia="Calibri"/>
                <w:sz w:val="28"/>
                <w:szCs w:val="28"/>
                <w:lang w:eastAsia="en-US"/>
              </w:rPr>
              <w:t xml:space="preserve"> отдельные вопросы рассматривались с выездом на место, с участием заявителя, либо комиссионно</w:t>
            </w:r>
            <w:r w:rsidRPr="001A6F92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</w:p>
          <w:p w:rsidR="00603CD1" w:rsidRDefault="00603CD1" w:rsidP="00603C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92"/>
              <w:gridCol w:w="1985"/>
              <w:gridCol w:w="2127"/>
            </w:tblGrid>
            <w:tr w:rsidR="00BB350A" w:rsidRPr="000503D0" w:rsidTr="009323FB">
              <w:trPr>
                <w:jc w:val="center"/>
              </w:trPr>
              <w:tc>
                <w:tcPr>
                  <w:tcW w:w="26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350A" w:rsidRPr="00603424" w:rsidRDefault="00BB350A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BB350A" w:rsidRDefault="00BB350A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 w:rsidR="00D37629">
                    <w:rPr>
                      <w:sz w:val="28"/>
                      <w:szCs w:val="28"/>
                      <w:lang w:val="en-US"/>
                    </w:rPr>
                    <w:t>I</w:t>
                  </w:r>
                  <w:r w:rsidR="00D37629" w:rsidRPr="00BF17C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полугодие 20</w:t>
                  </w:r>
                  <w:r w:rsidR="002B68AC">
                    <w:rPr>
                      <w:sz w:val="28"/>
                      <w:szCs w:val="28"/>
                    </w:rPr>
                    <w:t>2</w:t>
                  </w:r>
                  <w:r w:rsidR="00A10A14">
                    <w:rPr>
                      <w:sz w:val="28"/>
                      <w:szCs w:val="28"/>
                    </w:rPr>
                    <w:t>1</w:t>
                  </w:r>
                  <w:r w:rsidRPr="00603424">
                    <w:rPr>
                      <w:sz w:val="28"/>
                      <w:szCs w:val="28"/>
                    </w:rPr>
                    <w:t xml:space="preserve"> </w:t>
                  </w:r>
                </w:p>
                <w:p w:rsidR="00BB350A" w:rsidRPr="00AC3EED" w:rsidRDefault="00BB350A" w:rsidP="00B90F9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BB350A" w:rsidRPr="00BF17C4" w:rsidRDefault="00BB350A" w:rsidP="009323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D12F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полугодие 20</w:t>
                  </w:r>
                  <w:r w:rsidR="00F43590">
                    <w:rPr>
                      <w:sz w:val="28"/>
                      <w:szCs w:val="28"/>
                    </w:rPr>
                    <w:t>22</w:t>
                  </w:r>
                </w:p>
                <w:p w:rsidR="00BB350A" w:rsidRPr="00603424" w:rsidRDefault="00BB350A" w:rsidP="00F16E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B350A" w:rsidRPr="000503D0" w:rsidTr="009323FB">
              <w:trPr>
                <w:trHeight w:val="676"/>
                <w:jc w:val="center"/>
              </w:trPr>
              <w:tc>
                <w:tcPr>
                  <w:tcW w:w="2692" w:type="dxa"/>
                  <w:tcBorders>
                    <w:bottom w:val="single" w:sz="4" w:space="0" w:color="auto"/>
                  </w:tcBorders>
                </w:tcPr>
                <w:p w:rsidR="00BB350A" w:rsidRPr="00603424" w:rsidRDefault="00BB350A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Комиссионно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BB350A" w:rsidRPr="00BF17C4" w:rsidRDefault="00D37629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 w:rsidRPr="00BF17C4">
                    <w:rPr>
                      <w:sz w:val="28"/>
                      <w:szCs w:val="28"/>
                    </w:rPr>
                    <w:t>0</w:t>
                  </w:r>
                </w:p>
                <w:p w:rsidR="00BB350A" w:rsidRPr="00FC40F4" w:rsidRDefault="00BB350A" w:rsidP="00D37629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D37629" w:rsidRPr="00BF17C4">
                    <w:rPr>
                      <w:sz w:val="28"/>
                      <w:szCs w:val="28"/>
                    </w:rPr>
                    <w:t>0</w:t>
                  </w:r>
                  <w:r w:rsidR="00A10A14">
                    <w:rPr>
                      <w:sz w:val="28"/>
                      <w:szCs w:val="28"/>
                    </w:rPr>
                    <w:t>,0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BB350A" w:rsidRPr="00BF17C4" w:rsidRDefault="00F43590" w:rsidP="009C02AE">
                  <w:pPr>
                    <w:tabs>
                      <w:tab w:val="left" w:pos="1320"/>
                      <w:tab w:val="center" w:pos="1429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  <w:p w:rsidR="00BB350A" w:rsidRPr="00FC40F4" w:rsidRDefault="00BB350A" w:rsidP="00F435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F43590">
                    <w:rPr>
                      <w:sz w:val="28"/>
                      <w:szCs w:val="28"/>
                    </w:rPr>
                    <w:t>50,0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BB350A" w:rsidRPr="000503D0" w:rsidTr="009323FB">
              <w:trPr>
                <w:jc w:val="center"/>
              </w:trPr>
              <w:tc>
                <w:tcPr>
                  <w:tcW w:w="2692" w:type="dxa"/>
                </w:tcPr>
                <w:p w:rsidR="00BB350A" w:rsidRPr="00603424" w:rsidRDefault="00BB350A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выездом на место</w:t>
                  </w:r>
                </w:p>
              </w:tc>
              <w:tc>
                <w:tcPr>
                  <w:tcW w:w="1985" w:type="dxa"/>
                </w:tcPr>
                <w:p w:rsidR="00BB350A" w:rsidRPr="00BF17C4" w:rsidRDefault="00D37629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BF17C4">
                    <w:rPr>
                      <w:sz w:val="28"/>
                      <w:szCs w:val="28"/>
                    </w:rPr>
                    <w:t>6</w:t>
                  </w:r>
                </w:p>
                <w:p w:rsidR="00BB350A" w:rsidRPr="00FC40F4" w:rsidRDefault="00BB350A" w:rsidP="00D37629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D37629" w:rsidRPr="00BF17C4">
                    <w:rPr>
                      <w:sz w:val="28"/>
                      <w:szCs w:val="28"/>
                    </w:rPr>
                    <w:t>100</w:t>
                  </w:r>
                  <w:r w:rsidR="00A10A14">
                    <w:rPr>
                      <w:sz w:val="28"/>
                      <w:szCs w:val="28"/>
                    </w:rPr>
                    <w:t>,0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2127" w:type="dxa"/>
                </w:tcPr>
                <w:p w:rsidR="00BB350A" w:rsidRPr="00BF17C4" w:rsidRDefault="00F43590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  <w:p w:rsidR="00BB350A" w:rsidRPr="00FC40F4" w:rsidRDefault="00BB350A" w:rsidP="00F43590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F43590">
                    <w:rPr>
                      <w:sz w:val="28"/>
                      <w:szCs w:val="28"/>
                    </w:rPr>
                    <w:t>50,0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</w:tr>
          </w:tbl>
          <w:p w:rsidR="00603CD1" w:rsidRDefault="00603CD1" w:rsidP="00603CD1">
            <w:pPr>
              <w:jc w:val="center"/>
              <w:rPr>
                <w:sz w:val="28"/>
                <w:szCs w:val="28"/>
              </w:rPr>
            </w:pPr>
          </w:p>
          <w:p w:rsidR="00603CD1" w:rsidRPr="005F1F90" w:rsidRDefault="00603CD1" w:rsidP="00603CD1">
            <w:pPr>
              <w:jc w:val="center"/>
              <w:rPr>
                <w:sz w:val="28"/>
                <w:szCs w:val="28"/>
              </w:rPr>
            </w:pPr>
            <w:r w:rsidRPr="005F1F90">
              <w:rPr>
                <w:sz w:val="28"/>
                <w:szCs w:val="28"/>
              </w:rPr>
              <w:t>Сравнительное количество обращений граждан, рассмотренных</w:t>
            </w:r>
            <w:r>
              <w:rPr>
                <w:sz w:val="28"/>
                <w:szCs w:val="28"/>
              </w:rPr>
              <w:t xml:space="preserve"> </w:t>
            </w:r>
            <w:r w:rsidRPr="005F1F90">
              <w:rPr>
                <w:b/>
                <w:sz w:val="28"/>
                <w:szCs w:val="28"/>
              </w:rPr>
              <w:t>комиссионно</w:t>
            </w:r>
            <w:r>
              <w:rPr>
                <w:sz w:val="28"/>
                <w:szCs w:val="28"/>
              </w:rPr>
              <w:t>:</w:t>
            </w:r>
          </w:p>
          <w:p w:rsidR="00603CD1" w:rsidRDefault="00603CD1" w:rsidP="00603C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48"/>
              <w:gridCol w:w="4999"/>
            </w:tblGrid>
            <w:tr w:rsidR="00603CD1" w:rsidTr="00603CD1">
              <w:tc>
                <w:tcPr>
                  <w:tcW w:w="4748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Количественные показатели (шт.)</w:t>
                  </w:r>
                </w:p>
              </w:tc>
              <w:tc>
                <w:tcPr>
                  <w:tcW w:w="4999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Относительные показатели (%)</w:t>
                  </w:r>
                </w:p>
              </w:tc>
            </w:tr>
            <w:tr w:rsidR="00603CD1" w:rsidTr="00603CD1">
              <w:tc>
                <w:tcPr>
                  <w:tcW w:w="4748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84592F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343175" cy="2232561"/>
                        <wp:effectExtent l="0" t="0" r="0" b="0"/>
                        <wp:docPr id="3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99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512C8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093720" cy="2049780"/>
                        <wp:effectExtent l="0" t="0" r="0" b="0"/>
                        <wp:docPr id="15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23FB" w:rsidRDefault="009323FB" w:rsidP="00603CD1">
            <w:pPr>
              <w:jc w:val="center"/>
              <w:rPr>
                <w:sz w:val="28"/>
                <w:szCs w:val="28"/>
              </w:rPr>
            </w:pPr>
          </w:p>
          <w:p w:rsidR="00603CD1" w:rsidRPr="005F1F90" w:rsidRDefault="00603CD1" w:rsidP="00603CD1">
            <w:pPr>
              <w:jc w:val="center"/>
              <w:rPr>
                <w:sz w:val="28"/>
                <w:szCs w:val="28"/>
              </w:rPr>
            </w:pPr>
            <w:r w:rsidRPr="005F1F90">
              <w:rPr>
                <w:sz w:val="28"/>
                <w:szCs w:val="28"/>
              </w:rPr>
              <w:t>Сравнительное количество обращений граждан,</w:t>
            </w:r>
            <w:r>
              <w:rPr>
                <w:sz w:val="28"/>
                <w:szCs w:val="28"/>
              </w:rPr>
              <w:br/>
            </w:r>
            <w:r w:rsidRPr="005F1F90">
              <w:rPr>
                <w:sz w:val="28"/>
                <w:szCs w:val="28"/>
              </w:rPr>
              <w:t>рассмотренных</w:t>
            </w:r>
            <w:r>
              <w:rPr>
                <w:sz w:val="28"/>
                <w:szCs w:val="28"/>
              </w:rPr>
              <w:t xml:space="preserve"> </w:t>
            </w:r>
            <w:r w:rsidRPr="005F1F90">
              <w:rPr>
                <w:b/>
                <w:sz w:val="28"/>
                <w:szCs w:val="28"/>
              </w:rPr>
              <w:t>с выездом на место</w:t>
            </w:r>
            <w:r>
              <w:rPr>
                <w:sz w:val="28"/>
                <w:szCs w:val="28"/>
              </w:rPr>
              <w:t>:</w:t>
            </w:r>
          </w:p>
          <w:p w:rsidR="00603CD1" w:rsidRDefault="00603CD1" w:rsidP="00603C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48"/>
              <w:gridCol w:w="4999"/>
            </w:tblGrid>
            <w:tr w:rsidR="00603CD1" w:rsidTr="00603CD1">
              <w:tc>
                <w:tcPr>
                  <w:tcW w:w="4748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176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Количественные показатели (шт.)</w:t>
                  </w:r>
                </w:p>
              </w:tc>
              <w:tc>
                <w:tcPr>
                  <w:tcW w:w="4999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Относительные показатели (%)</w:t>
                  </w:r>
                </w:p>
              </w:tc>
            </w:tr>
            <w:tr w:rsidR="00603CD1" w:rsidTr="00603CD1">
              <w:tc>
                <w:tcPr>
                  <w:tcW w:w="4748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84592F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071813" cy="2047875"/>
                        <wp:effectExtent l="0" t="0" r="0" b="0"/>
                        <wp:docPr id="16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99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512C8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071813" cy="2047875"/>
                        <wp:effectExtent l="0" t="0" r="0" b="0"/>
                        <wp:docPr id="17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3CD1" w:rsidRDefault="00603CD1" w:rsidP="00603CD1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603CD1" w:rsidRPr="00603424" w:rsidRDefault="00603CD1" w:rsidP="00603CD1">
            <w:pPr>
              <w:pStyle w:val="3"/>
              <w:spacing w:after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Эффективность работы с обращениями граждан оценивается результатами рассмотрения обращений.</w:t>
            </w:r>
            <w:r w:rsidRPr="00603424">
              <w:rPr>
                <w:b/>
                <w:sz w:val="28"/>
                <w:szCs w:val="28"/>
              </w:rPr>
              <w:t xml:space="preserve"> </w:t>
            </w:r>
          </w:p>
          <w:p w:rsidR="00603CD1" w:rsidRPr="001A6F92" w:rsidRDefault="00603CD1" w:rsidP="00603CD1">
            <w:pPr>
              <w:pStyle w:val="3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F43590">
              <w:rPr>
                <w:sz w:val="28"/>
                <w:szCs w:val="28"/>
              </w:rPr>
              <w:t>первое</w:t>
            </w:r>
            <w:r w:rsidR="002B68AC">
              <w:rPr>
                <w:sz w:val="28"/>
                <w:szCs w:val="28"/>
              </w:rPr>
              <w:t xml:space="preserve"> полугодие</w:t>
            </w:r>
            <w:r>
              <w:rPr>
                <w:sz w:val="28"/>
                <w:szCs w:val="28"/>
              </w:rPr>
              <w:t xml:space="preserve"> 20</w:t>
            </w:r>
            <w:r w:rsidR="00F43590">
              <w:rPr>
                <w:sz w:val="28"/>
                <w:szCs w:val="28"/>
              </w:rPr>
              <w:t>22</w:t>
            </w:r>
            <w:r w:rsidRPr="001A6F92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рассмотрении в Администрации Сандатовского сельского поселения находил</w:t>
            </w:r>
            <w:r w:rsidR="006A4C7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сь </w:t>
            </w:r>
            <w:r w:rsidR="00F43590">
              <w:rPr>
                <w:sz w:val="28"/>
                <w:szCs w:val="28"/>
              </w:rPr>
              <w:t>2</w:t>
            </w:r>
            <w:r w:rsidR="002B68AC">
              <w:rPr>
                <w:sz w:val="28"/>
                <w:szCs w:val="28"/>
              </w:rPr>
              <w:t>6</w:t>
            </w:r>
            <w:r w:rsidR="00344673">
              <w:rPr>
                <w:sz w:val="28"/>
                <w:szCs w:val="28"/>
              </w:rPr>
              <w:t xml:space="preserve"> обращени</w:t>
            </w:r>
            <w:r w:rsidR="002B68AC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 из них:</w:t>
            </w:r>
          </w:p>
          <w:p w:rsidR="00603CD1" w:rsidRPr="000503D0" w:rsidRDefault="00603CD1" w:rsidP="00603CD1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tbl>
            <w:tblPr>
              <w:tblW w:w="6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7"/>
              <w:gridCol w:w="2799"/>
              <w:gridCol w:w="1560"/>
              <w:gridCol w:w="1559"/>
            </w:tblGrid>
            <w:tr w:rsidR="001F2045" w:rsidRPr="000503D0" w:rsidTr="001F2045">
              <w:trPr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2045" w:rsidRDefault="001F2045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  <w:p w:rsidR="001F2045" w:rsidRPr="00603424" w:rsidRDefault="001F2045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2045" w:rsidRPr="00603424" w:rsidRDefault="001F2045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Результат рассмотрения</w:t>
                  </w:r>
                </w:p>
                <w:p w:rsidR="001F2045" w:rsidRPr="00603424" w:rsidRDefault="001F2045" w:rsidP="009C02A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1F2045" w:rsidRDefault="000A250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 w:rsidR="001F2045">
                    <w:rPr>
                      <w:sz w:val="28"/>
                      <w:szCs w:val="28"/>
                      <w:lang w:val="en-US"/>
                    </w:rPr>
                    <w:t>I</w:t>
                  </w:r>
                  <w:r w:rsidR="001F2045">
                    <w:rPr>
                      <w:sz w:val="28"/>
                      <w:szCs w:val="28"/>
                    </w:rPr>
                    <w:t xml:space="preserve"> полугодие</w:t>
                  </w:r>
                </w:p>
                <w:p w:rsidR="001F2045" w:rsidRPr="00AC3EED" w:rsidRDefault="001F2045" w:rsidP="00A10A1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2B68AC">
                    <w:rPr>
                      <w:sz w:val="28"/>
                      <w:szCs w:val="28"/>
                    </w:rPr>
                    <w:t>2</w:t>
                  </w:r>
                  <w:r w:rsidR="00A10A14">
                    <w:rPr>
                      <w:sz w:val="28"/>
                      <w:szCs w:val="28"/>
                    </w:rPr>
                    <w:t>1</w:t>
                  </w:r>
                  <w:r w:rsidRPr="00603424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F2045" w:rsidRDefault="001F2045" w:rsidP="000033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</w:rPr>
                    <w:t xml:space="preserve"> полугодие</w:t>
                  </w:r>
                </w:p>
                <w:p w:rsidR="001F2045" w:rsidRDefault="001F2045" w:rsidP="00A10A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F43590">
                    <w:rPr>
                      <w:sz w:val="28"/>
                      <w:szCs w:val="28"/>
                    </w:rPr>
                    <w:t>22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1F2045" w:rsidRPr="000503D0" w:rsidTr="001F2045">
              <w:trPr>
                <w:trHeight w:val="758"/>
                <w:jc w:val="center"/>
              </w:trPr>
              <w:tc>
                <w:tcPr>
                  <w:tcW w:w="817" w:type="dxa"/>
                  <w:tcBorders>
                    <w:bottom w:val="single" w:sz="4" w:space="0" w:color="auto"/>
                  </w:tcBorders>
                </w:tcPr>
                <w:p w:rsidR="001F2045" w:rsidRPr="00603424" w:rsidRDefault="001F2045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799" w:type="dxa"/>
                  <w:tcBorders>
                    <w:bottom w:val="single" w:sz="4" w:space="0" w:color="auto"/>
                  </w:tcBorders>
                </w:tcPr>
                <w:p w:rsidR="001F2045" w:rsidRPr="00603424" w:rsidRDefault="001F2045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поддержано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1F2045" w:rsidRPr="000A2501" w:rsidRDefault="000A2501" w:rsidP="009C02AE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  <w:p w:rsidR="001F2045" w:rsidRPr="00FC40F4" w:rsidRDefault="001F2045" w:rsidP="000A2501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 xml:space="preserve"> (</w:t>
                  </w:r>
                  <w:r w:rsidR="000A2501">
                    <w:rPr>
                      <w:sz w:val="28"/>
                      <w:szCs w:val="28"/>
                      <w:lang w:val="en-US"/>
                    </w:rPr>
                    <w:t>100</w:t>
                  </w:r>
                  <w:r w:rsidR="00A10A14">
                    <w:rPr>
                      <w:sz w:val="28"/>
                      <w:szCs w:val="28"/>
                    </w:rPr>
                    <w:t>,0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F2045" w:rsidRPr="000A2501" w:rsidRDefault="00F43590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  <w:p w:rsidR="001F2045" w:rsidRDefault="001F2045" w:rsidP="00F435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F43590">
                    <w:rPr>
                      <w:sz w:val="28"/>
                      <w:szCs w:val="28"/>
                    </w:rPr>
                    <w:t>84,6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1F2045" w:rsidRPr="000503D0" w:rsidTr="001F2045">
              <w:trPr>
                <w:jc w:val="center"/>
              </w:trPr>
              <w:tc>
                <w:tcPr>
                  <w:tcW w:w="817" w:type="dxa"/>
                </w:tcPr>
                <w:p w:rsidR="001F2045" w:rsidRPr="00603424" w:rsidRDefault="001F2045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0342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799" w:type="dxa"/>
                </w:tcPr>
                <w:p w:rsidR="001F2045" w:rsidRPr="00603424" w:rsidRDefault="001F2045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разъяснено</w:t>
                  </w:r>
                </w:p>
              </w:tc>
              <w:tc>
                <w:tcPr>
                  <w:tcW w:w="1560" w:type="dxa"/>
                </w:tcPr>
                <w:p w:rsidR="001F2045" w:rsidRPr="000A2501" w:rsidRDefault="000A2501" w:rsidP="00A10A14">
                  <w:pPr>
                    <w:jc w:val="center"/>
                    <w:rPr>
                      <w:sz w:val="28"/>
                      <w:szCs w:val="28"/>
                    </w:rPr>
                  </w:pPr>
                  <w:r w:rsidRPr="000A250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1F2045" w:rsidRDefault="00F43590" w:rsidP="00A10A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F43590" w:rsidRPr="000A2501" w:rsidRDefault="00F43590" w:rsidP="00A10A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(15,4%)</w:t>
                  </w:r>
                </w:p>
              </w:tc>
            </w:tr>
            <w:tr w:rsidR="001F2045" w:rsidRPr="000503D0" w:rsidTr="001F2045">
              <w:trPr>
                <w:jc w:val="center"/>
              </w:trPr>
              <w:tc>
                <w:tcPr>
                  <w:tcW w:w="817" w:type="dxa"/>
                  <w:tcBorders>
                    <w:bottom w:val="single" w:sz="4" w:space="0" w:color="auto"/>
                  </w:tcBorders>
                </w:tcPr>
                <w:p w:rsidR="001F2045" w:rsidRPr="00603424" w:rsidRDefault="001F2045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799" w:type="dxa"/>
                  <w:tcBorders>
                    <w:bottom w:val="single" w:sz="4" w:space="0" w:color="auto"/>
                  </w:tcBorders>
                </w:tcPr>
                <w:p w:rsidR="001F2045" w:rsidRPr="00603424" w:rsidRDefault="001F2045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не поддержано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1F2045" w:rsidRPr="00603424" w:rsidRDefault="001F2045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F2045" w:rsidRPr="00DC234C" w:rsidRDefault="001F2045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tbl>
            <w:tblPr>
              <w:tblStyle w:val="a5"/>
              <w:tblW w:w="988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19"/>
              <w:gridCol w:w="4870"/>
            </w:tblGrid>
            <w:tr w:rsidR="00344673" w:rsidTr="00344673">
              <w:trPr>
                <w:trHeight w:val="95"/>
              </w:trPr>
              <w:tc>
                <w:tcPr>
                  <w:tcW w:w="5019" w:type="dxa"/>
                </w:tcPr>
                <w:p w:rsidR="00344673" w:rsidRPr="00512C84" w:rsidRDefault="00344673" w:rsidP="003201BA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Количественные показатели (шт.)</w:t>
                  </w:r>
                </w:p>
              </w:tc>
              <w:tc>
                <w:tcPr>
                  <w:tcW w:w="4870" w:type="dxa"/>
                </w:tcPr>
                <w:p w:rsidR="00344673" w:rsidRPr="00512C84" w:rsidRDefault="00344673" w:rsidP="003201BA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Относительные показатели (%)</w:t>
                  </w:r>
                </w:p>
              </w:tc>
            </w:tr>
            <w:tr w:rsidR="00344673" w:rsidTr="00344673">
              <w:tc>
                <w:tcPr>
                  <w:tcW w:w="5019" w:type="dxa"/>
                </w:tcPr>
                <w:p w:rsidR="00344673" w:rsidRDefault="00344673" w:rsidP="003201BA">
                  <w:pPr>
                    <w:pStyle w:val="3"/>
                    <w:spacing w:after="0"/>
                    <w:ind w:left="-6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914775" cy="3895725"/>
                        <wp:effectExtent l="19050" t="0" r="9525" b="0"/>
                        <wp:docPr id="19" name="Диаграмма 1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70" w:type="dxa"/>
                </w:tcPr>
                <w:tbl>
                  <w:tblPr>
                    <w:tblW w:w="416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80"/>
                    <w:gridCol w:w="80"/>
                    <w:gridCol w:w="3518"/>
                    <w:gridCol w:w="80"/>
                    <w:gridCol w:w="80"/>
                    <w:gridCol w:w="27"/>
                    <w:gridCol w:w="60"/>
                    <w:gridCol w:w="36"/>
                    <w:gridCol w:w="44"/>
                    <w:gridCol w:w="47"/>
                    <w:gridCol w:w="33"/>
                    <w:gridCol w:w="51"/>
                    <w:gridCol w:w="25"/>
                  </w:tblGrid>
                  <w:tr w:rsidR="00344673" w:rsidRPr="00DA4D81" w:rsidTr="001F2045">
                    <w:trPr>
                      <w:gridAfter w:val="1"/>
                      <w:wAfter w:w="25" w:type="dxa"/>
                      <w:trHeight w:val="242"/>
                    </w:trPr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ind w:right="567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802833" cy="2660073"/>
                              <wp:effectExtent l="19050" t="0" r="16567" b="6927"/>
                              <wp:docPr id="6" name="Диаграмма 20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7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1F2045">
                    <w:trPr>
                      <w:trHeight w:val="242"/>
                    </w:trPr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1F2045">
                    <w:trPr>
                      <w:trHeight w:val="74"/>
                    </w:trPr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1F2045">
                    <w:trPr>
                      <w:trHeight w:val="242"/>
                    </w:trPr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1F2045">
                    <w:trPr>
                      <w:trHeight w:val="242"/>
                    </w:trPr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1F2045">
                    <w:trPr>
                      <w:trHeight w:val="242"/>
                    </w:trPr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1F2045">
                    <w:trPr>
                      <w:trHeight w:val="242"/>
                    </w:trPr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1F2045">
                    <w:trPr>
                      <w:trHeight w:val="242"/>
                    </w:trPr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1F2045">
                    <w:trPr>
                      <w:trHeight w:val="242"/>
                    </w:trPr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4673" w:rsidRDefault="00344673" w:rsidP="003201BA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6442" w:type="dxa"/>
          </w:tcPr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</w:tbl>
    <w:p w:rsidR="002678C3" w:rsidRDefault="002678C3" w:rsidP="001F2045">
      <w:pPr>
        <w:jc w:val="both"/>
        <w:rPr>
          <w:sz w:val="28"/>
          <w:szCs w:val="28"/>
        </w:rPr>
      </w:pPr>
    </w:p>
    <w:sectPr w:rsidR="002678C3" w:rsidSect="00344673">
      <w:footerReference w:type="default" r:id="rId18"/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38" w:rsidRDefault="00C93838">
      <w:r>
        <w:separator/>
      </w:r>
    </w:p>
  </w:endnote>
  <w:endnote w:type="continuationSeparator" w:id="0">
    <w:p w:rsidR="00C93838" w:rsidRDefault="00C9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6D" w:rsidRDefault="000E2C37">
    <w:pPr>
      <w:pStyle w:val="a3"/>
      <w:jc w:val="right"/>
    </w:pPr>
    <w:fldSimple w:instr=" PAGE   \* MERGEFORMAT ">
      <w:r w:rsidR="00C93838">
        <w:rPr>
          <w:noProof/>
        </w:rPr>
        <w:t>1</w:t>
      </w:r>
    </w:fldSimple>
  </w:p>
  <w:p w:rsidR="0010156D" w:rsidRDefault="001015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38" w:rsidRDefault="00C93838">
      <w:r>
        <w:separator/>
      </w:r>
    </w:p>
  </w:footnote>
  <w:footnote w:type="continuationSeparator" w:id="0">
    <w:p w:rsidR="00C93838" w:rsidRDefault="00C93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03D0"/>
    <w:rsid w:val="000033B5"/>
    <w:rsid w:val="00004329"/>
    <w:rsid w:val="0001567A"/>
    <w:rsid w:val="00021B82"/>
    <w:rsid w:val="00026624"/>
    <w:rsid w:val="00027CD6"/>
    <w:rsid w:val="000333AC"/>
    <w:rsid w:val="0003534B"/>
    <w:rsid w:val="00045512"/>
    <w:rsid w:val="00046F58"/>
    <w:rsid w:val="000503D0"/>
    <w:rsid w:val="00057C80"/>
    <w:rsid w:val="0006098E"/>
    <w:rsid w:val="00061793"/>
    <w:rsid w:val="00083EA5"/>
    <w:rsid w:val="000873B7"/>
    <w:rsid w:val="000948B3"/>
    <w:rsid w:val="000A2501"/>
    <w:rsid w:val="000A4CFE"/>
    <w:rsid w:val="000B31E9"/>
    <w:rsid w:val="000B3B53"/>
    <w:rsid w:val="000B5A7C"/>
    <w:rsid w:val="000B7C31"/>
    <w:rsid w:val="000C2776"/>
    <w:rsid w:val="000C32AC"/>
    <w:rsid w:val="000C7106"/>
    <w:rsid w:val="000D0090"/>
    <w:rsid w:val="000D1170"/>
    <w:rsid w:val="000D1B5F"/>
    <w:rsid w:val="000E18CF"/>
    <w:rsid w:val="000E2C37"/>
    <w:rsid w:val="000F2D66"/>
    <w:rsid w:val="000F3553"/>
    <w:rsid w:val="000F46D9"/>
    <w:rsid w:val="0010156D"/>
    <w:rsid w:val="001060F2"/>
    <w:rsid w:val="00117413"/>
    <w:rsid w:val="00132E05"/>
    <w:rsid w:val="0014059F"/>
    <w:rsid w:val="001405A0"/>
    <w:rsid w:val="0015011F"/>
    <w:rsid w:val="00162848"/>
    <w:rsid w:val="00167680"/>
    <w:rsid w:val="00171AE7"/>
    <w:rsid w:val="00180688"/>
    <w:rsid w:val="00183E38"/>
    <w:rsid w:val="00191568"/>
    <w:rsid w:val="001A3DFA"/>
    <w:rsid w:val="001A6F92"/>
    <w:rsid w:val="001C3D6E"/>
    <w:rsid w:val="001D2327"/>
    <w:rsid w:val="001D4F32"/>
    <w:rsid w:val="001E10C0"/>
    <w:rsid w:val="001E682F"/>
    <w:rsid w:val="001F2045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16C4"/>
    <w:rsid w:val="0024441B"/>
    <w:rsid w:val="00245635"/>
    <w:rsid w:val="002477D8"/>
    <w:rsid w:val="00250BF2"/>
    <w:rsid w:val="0025359C"/>
    <w:rsid w:val="00257365"/>
    <w:rsid w:val="0025759A"/>
    <w:rsid w:val="00260201"/>
    <w:rsid w:val="002650D4"/>
    <w:rsid w:val="002678C3"/>
    <w:rsid w:val="00272A45"/>
    <w:rsid w:val="00277893"/>
    <w:rsid w:val="0029070A"/>
    <w:rsid w:val="002913D6"/>
    <w:rsid w:val="0029517F"/>
    <w:rsid w:val="002A2E5A"/>
    <w:rsid w:val="002A3AB4"/>
    <w:rsid w:val="002A4376"/>
    <w:rsid w:val="002B58A6"/>
    <w:rsid w:val="002B68AC"/>
    <w:rsid w:val="002C26C6"/>
    <w:rsid w:val="002C2AA1"/>
    <w:rsid w:val="002C65B4"/>
    <w:rsid w:val="002D4A9D"/>
    <w:rsid w:val="002D6533"/>
    <w:rsid w:val="002E32E3"/>
    <w:rsid w:val="002E401C"/>
    <w:rsid w:val="002E4232"/>
    <w:rsid w:val="002E65F8"/>
    <w:rsid w:val="00301233"/>
    <w:rsid w:val="00305DF4"/>
    <w:rsid w:val="00310A58"/>
    <w:rsid w:val="00324AFF"/>
    <w:rsid w:val="00344673"/>
    <w:rsid w:val="00345235"/>
    <w:rsid w:val="003472CF"/>
    <w:rsid w:val="00350E60"/>
    <w:rsid w:val="00352B16"/>
    <w:rsid w:val="00355AC6"/>
    <w:rsid w:val="003668E4"/>
    <w:rsid w:val="00372FBA"/>
    <w:rsid w:val="00374386"/>
    <w:rsid w:val="00376241"/>
    <w:rsid w:val="003816C5"/>
    <w:rsid w:val="003833A0"/>
    <w:rsid w:val="00393B9C"/>
    <w:rsid w:val="003A2C63"/>
    <w:rsid w:val="003A406C"/>
    <w:rsid w:val="003A4E6F"/>
    <w:rsid w:val="003A5A87"/>
    <w:rsid w:val="003B309C"/>
    <w:rsid w:val="003B57DE"/>
    <w:rsid w:val="003B5B5A"/>
    <w:rsid w:val="003B6D8B"/>
    <w:rsid w:val="003C178D"/>
    <w:rsid w:val="003C313A"/>
    <w:rsid w:val="003D6280"/>
    <w:rsid w:val="003E02EB"/>
    <w:rsid w:val="003E1234"/>
    <w:rsid w:val="003F743F"/>
    <w:rsid w:val="00401EEC"/>
    <w:rsid w:val="00402F01"/>
    <w:rsid w:val="00405412"/>
    <w:rsid w:val="004119DD"/>
    <w:rsid w:val="0044071A"/>
    <w:rsid w:val="0044546D"/>
    <w:rsid w:val="00447FC6"/>
    <w:rsid w:val="0045375E"/>
    <w:rsid w:val="00454B40"/>
    <w:rsid w:val="00466B1B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F17E3"/>
    <w:rsid w:val="004F30A5"/>
    <w:rsid w:val="004F4AA6"/>
    <w:rsid w:val="00500539"/>
    <w:rsid w:val="0050381C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57114"/>
    <w:rsid w:val="00594D47"/>
    <w:rsid w:val="005A6FE4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0952"/>
    <w:rsid w:val="005F1F90"/>
    <w:rsid w:val="005F2A96"/>
    <w:rsid w:val="00603424"/>
    <w:rsid w:val="00603CD1"/>
    <w:rsid w:val="00604AD1"/>
    <w:rsid w:val="0060733C"/>
    <w:rsid w:val="006209B4"/>
    <w:rsid w:val="006209EC"/>
    <w:rsid w:val="0062152E"/>
    <w:rsid w:val="00623959"/>
    <w:rsid w:val="00624960"/>
    <w:rsid w:val="00626C20"/>
    <w:rsid w:val="00630831"/>
    <w:rsid w:val="00632E42"/>
    <w:rsid w:val="006360C5"/>
    <w:rsid w:val="00643F57"/>
    <w:rsid w:val="00645DEC"/>
    <w:rsid w:val="00650D66"/>
    <w:rsid w:val="00657DE1"/>
    <w:rsid w:val="00666F8D"/>
    <w:rsid w:val="00672F4F"/>
    <w:rsid w:val="006738E5"/>
    <w:rsid w:val="00676204"/>
    <w:rsid w:val="00686A71"/>
    <w:rsid w:val="0069404F"/>
    <w:rsid w:val="006A144D"/>
    <w:rsid w:val="006A4C7B"/>
    <w:rsid w:val="006A7FCF"/>
    <w:rsid w:val="006B0737"/>
    <w:rsid w:val="006B3893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158A7"/>
    <w:rsid w:val="00724BF2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19B0"/>
    <w:rsid w:val="007E2583"/>
    <w:rsid w:val="007E62FC"/>
    <w:rsid w:val="007E71E0"/>
    <w:rsid w:val="007E791F"/>
    <w:rsid w:val="007F1A8E"/>
    <w:rsid w:val="007F52FF"/>
    <w:rsid w:val="007F5B61"/>
    <w:rsid w:val="007F65F7"/>
    <w:rsid w:val="007F6E69"/>
    <w:rsid w:val="00801367"/>
    <w:rsid w:val="00801873"/>
    <w:rsid w:val="0081650A"/>
    <w:rsid w:val="00825245"/>
    <w:rsid w:val="008326BC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900F6"/>
    <w:rsid w:val="008976E8"/>
    <w:rsid w:val="008A37D7"/>
    <w:rsid w:val="008B0E18"/>
    <w:rsid w:val="008B2B10"/>
    <w:rsid w:val="008B3D44"/>
    <w:rsid w:val="008B4A62"/>
    <w:rsid w:val="008C36B2"/>
    <w:rsid w:val="008D16A8"/>
    <w:rsid w:val="008D1B1A"/>
    <w:rsid w:val="008D1E49"/>
    <w:rsid w:val="008D4109"/>
    <w:rsid w:val="008D469B"/>
    <w:rsid w:val="008E4B3D"/>
    <w:rsid w:val="008F6681"/>
    <w:rsid w:val="0090010D"/>
    <w:rsid w:val="009028AA"/>
    <w:rsid w:val="00912755"/>
    <w:rsid w:val="0092034B"/>
    <w:rsid w:val="009265CF"/>
    <w:rsid w:val="009323FB"/>
    <w:rsid w:val="00933F72"/>
    <w:rsid w:val="00937082"/>
    <w:rsid w:val="0093793A"/>
    <w:rsid w:val="00940064"/>
    <w:rsid w:val="0095002B"/>
    <w:rsid w:val="00956CFE"/>
    <w:rsid w:val="00961F85"/>
    <w:rsid w:val="00963BF6"/>
    <w:rsid w:val="00974558"/>
    <w:rsid w:val="00987A70"/>
    <w:rsid w:val="009A0337"/>
    <w:rsid w:val="009B4086"/>
    <w:rsid w:val="009B5DDA"/>
    <w:rsid w:val="009D1423"/>
    <w:rsid w:val="009D3432"/>
    <w:rsid w:val="009D6CA0"/>
    <w:rsid w:val="009F1DCB"/>
    <w:rsid w:val="00A00CA7"/>
    <w:rsid w:val="00A103AF"/>
    <w:rsid w:val="00A10A14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9745D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16182"/>
    <w:rsid w:val="00B204E3"/>
    <w:rsid w:val="00B22C6D"/>
    <w:rsid w:val="00B23116"/>
    <w:rsid w:val="00B232DF"/>
    <w:rsid w:val="00B2662E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74FED"/>
    <w:rsid w:val="00B84D09"/>
    <w:rsid w:val="00B9026F"/>
    <w:rsid w:val="00B90DA4"/>
    <w:rsid w:val="00B90F9C"/>
    <w:rsid w:val="00B95297"/>
    <w:rsid w:val="00B9533D"/>
    <w:rsid w:val="00BA3D62"/>
    <w:rsid w:val="00BB350A"/>
    <w:rsid w:val="00BB4A5B"/>
    <w:rsid w:val="00BC527E"/>
    <w:rsid w:val="00BC71B2"/>
    <w:rsid w:val="00BD0874"/>
    <w:rsid w:val="00BD12F2"/>
    <w:rsid w:val="00BD7F57"/>
    <w:rsid w:val="00BE40D4"/>
    <w:rsid w:val="00BE638E"/>
    <w:rsid w:val="00BF17C4"/>
    <w:rsid w:val="00BF2222"/>
    <w:rsid w:val="00C11A11"/>
    <w:rsid w:val="00C20C01"/>
    <w:rsid w:val="00C23E8F"/>
    <w:rsid w:val="00C2719C"/>
    <w:rsid w:val="00C62559"/>
    <w:rsid w:val="00C72499"/>
    <w:rsid w:val="00C7272B"/>
    <w:rsid w:val="00C751F4"/>
    <w:rsid w:val="00C874B1"/>
    <w:rsid w:val="00C93838"/>
    <w:rsid w:val="00C97ED9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5DC"/>
    <w:rsid w:val="00D12849"/>
    <w:rsid w:val="00D13109"/>
    <w:rsid w:val="00D145DA"/>
    <w:rsid w:val="00D171CB"/>
    <w:rsid w:val="00D2225A"/>
    <w:rsid w:val="00D23713"/>
    <w:rsid w:val="00D330D9"/>
    <w:rsid w:val="00D365B9"/>
    <w:rsid w:val="00D37629"/>
    <w:rsid w:val="00D40E12"/>
    <w:rsid w:val="00D4394D"/>
    <w:rsid w:val="00D46E7D"/>
    <w:rsid w:val="00D508E6"/>
    <w:rsid w:val="00D523A6"/>
    <w:rsid w:val="00D61CA7"/>
    <w:rsid w:val="00D634A3"/>
    <w:rsid w:val="00D650E0"/>
    <w:rsid w:val="00D7138E"/>
    <w:rsid w:val="00D71972"/>
    <w:rsid w:val="00D77F79"/>
    <w:rsid w:val="00D812EF"/>
    <w:rsid w:val="00D90AC2"/>
    <w:rsid w:val="00D92514"/>
    <w:rsid w:val="00D96ECA"/>
    <w:rsid w:val="00DA12C4"/>
    <w:rsid w:val="00DA34A6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4254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16E73"/>
    <w:rsid w:val="00F30FD8"/>
    <w:rsid w:val="00F3236B"/>
    <w:rsid w:val="00F425DD"/>
    <w:rsid w:val="00F43590"/>
    <w:rsid w:val="00F4382C"/>
    <w:rsid w:val="00F45E65"/>
    <w:rsid w:val="00F50085"/>
    <w:rsid w:val="00F54C1B"/>
    <w:rsid w:val="00F63A00"/>
    <w:rsid w:val="00F64594"/>
    <w:rsid w:val="00F664D4"/>
    <w:rsid w:val="00F70782"/>
    <w:rsid w:val="00F73AB4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D77F79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D77F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190407098348755E-2"/>
          <c:y val="3.6303485320148932E-2"/>
          <c:w val="0.9148095929016512"/>
          <c:h val="0.821782091192089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4094E-2"/>
                  <c:y val="-1.8838063846670361E-2"/>
                </c:manualLayout>
              </c:layout>
              <c:showVal val="1"/>
            </c:dLbl>
            <c:dLbl>
              <c:idx val="1"/>
              <c:layout>
                <c:manualLayout>
                  <c:x val="3.3447348520239686E-2"/>
                  <c:y val="-3.0075566135628402E-2"/>
                </c:manualLayout>
              </c:layout>
              <c:showVal val="1"/>
            </c:dLbl>
            <c:dLbl>
              <c:idx val="2"/>
              <c:layout>
                <c:manualLayout>
                  <c:x val="2.8556425798054768E-2"/>
                  <c:y val="-2.377586522614962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II полугодие 2021г.</c:v>
                </c:pt>
                <c:pt idx="1">
                  <c:v>I полугодие 2022г.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16</c:v>
                </c:pt>
                <c:pt idx="1">
                  <c:v>26</c:v>
                </c:pt>
              </c:numCache>
            </c:numRef>
          </c:val>
        </c:ser>
        <c:gapDepth val="0"/>
        <c:shape val="box"/>
        <c:axId val="117279744"/>
        <c:axId val="117287168"/>
        <c:axId val="0"/>
      </c:bar3DChart>
      <c:catAx>
        <c:axId val="1172797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287168"/>
        <c:crosses val="autoZero"/>
        <c:auto val="1"/>
        <c:lblAlgn val="ctr"/>
        <c:lblOffset val="100"/>
        <c:tickLblSkip val="1"/>
        <c:tickMarkSkip val="1"/>
      </c:catAx>
      <c:valAx>
        <c:axId val="1172871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2797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219767305206271"/>
          <c:y val="5.4886710589748089E-2"/>
          <c:w val="0.79119739883260742"/>
          <c:h val="0.5933097648508167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0">
                  <c:v>II полугодие 2021г.</c:v>
                </c:pt>
                <c:pt idx="1">
                  <c:v>I полугодие 2022г.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84.6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разяснено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0">
                  <c:v>II полугодие 2021г.</c:v>
                </c:pt>
                <c:pt idx="1">
                  <c:v>I полугодие 2022г.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поддержано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0">
                  <c:v>II полугодие 2021г.</c:v>
                </c:pt>
                <c:pt idx="1">
                  <c:v>I полугодие 2022г.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105417344"/>
        <c:axId val="105423232"/>
        <c:axId val="105196160"/>
      </c:bar3DChart>
      <c:catAx>
        <c:axId val="105417344"/>
        <c:scaling>
          <c:orientation val="minMax"/>
        </c:scaling>
        <c:axPos val="b"/>
        <c:tickLblPos val="nextTo"/>
        <c:crossAx val="105423232"/>
        <c:crosses val="autoZero"/>
        <c:auto val="1"/>
        <c:lblAlgn val="ctr"/>
        <c:lblOffset val="100"/>
      </c:catAx>
      <c:valAx>
        <c:axId val="105423232"/>
        <c:scaling>
          <c:orientation val="minMax"/>
        </c:scaling>
        <c:axPos val="l"/>
        <c:majorGridlines/>
        <c:numFmt formatCode="General" sourceLinked="1"/>
        <c:tickLblPos val="nextTo"/>
        <c:crossAx val="105417344"/>
        <c:crosses val="autoZero"/>
        <c:crossBetween val="between"/>
      </c:valAx>
      <c:serAx>
        <c:axId val="105196160"/>
        <c:scaling>
          <c:orientation val="minMax"/>
        </c:scaling>
        <c:delete val="1"/>
        <c:axPos val="b"/>
        <c:tickLblPos val="none"/>
        <c:crossAx val="105423232"/>
        <c:crosses val="autoZero"/>
      </c:serAx>
    </c:plotArea>
    <c:legend>
      <c:legendPos val="r"/>
      <c:layout>
        <c:manualLayout>
          <c:xMode val="edge"/>
          <c:yMode val="edge"/>
          <c:x val="0.38126816688686144"/>
          <c:y val="0.67241124585678669"/>
          <c:w val="0.61873183311314195"/>
          <c:h val="0.26456980691883281"/>
        </c:manualLayout>
      </c:layout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90695657580719"/>
          <c:y val="3.6303485320148932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II полугодии 2021г.</c:v>
                </c:pt>
                <c:pt idx="1">
                  <c:v>I  полугодии 2022г.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61.5</c:v>
                </c:pt>
                <c:pt idx="1">
                  <c:v>100</c:v>
                </c:pt>
              </c:numCache>
            </c:numRef>
          </c:val>
        </c:ser>
        <c:gapDepth val="0"/>
        <c:shape val="box"/>
        <c:axId val="125417344"/>
        <c:axId val="125541376"/>
        <c:axId val="0"/>
      </c:bar3DChart>
      <c:catAx>
        <c:axId val="1254173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5541376"/>
        <c:crosses val="autoZero"/>
        <c:auto val="1"/>
        <c:lblAlgn val="ctr"/>
        <c:lblOffset val="100"/>
        <c:tickLblSkip val="1"/>
        <c:tickMarkSkip val="1"/>
      </c:catAx>
      <c:valAx>
        <c:axId val="12554137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54173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719E-3"/>
                </c:manualLayout>
              </c:layout>
              <c:showVal val="1"/>
            </c:dLbl>
            <c:dLbl>
              <c:idx val="1"/>
              <c:layout>
                <c:manualLayout>
                  <c:x val="1.6903537212647705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2202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II полугодие 2021г.</c:v>
                </c:pt>
                <c:pt idx="1">
                  <c:v>I полугодие 2022г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Val val="1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Val val="1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II полугодие 2021г.</c:v>
                </c:pt>
                <c:pt idx="1">
                  <c:v>I полугодие 2022г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2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26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II полугодие 2021г.</c:v>
                </c:pt>
                <c:pt idx="1">
                  <c:v>I полугодие 2022г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12</c:v>
                </c:pt>
                <c:pt idx="1">
                  <c:v>17</c:v>
                </c:pt>
              </c:numCache>
            </c:numRef>
          </c:val>
        </c:ser>
        <c:gapDepth val="0"/>
        <c:shape val="box"/>
        <c:axId val="130784640"/>
        <c:axId val="131750912"/>
        <c:axId val="0"/>
      </c:bar3DChart>
      <c:catAx>
        <c:axId val="1307846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1750912"/>
        <c:crosses val="autoZero"/>
        <c:auto val="1"/>
        <c:lblAlgn val="ctr"/>
        <c:lblOffset val="100"/>
        <c:tickLblSkip val="1"/>
        <c:tickMarkSkip val="1"/>
      </c:catAx>
      <c:valAx>
        <c:axId val="13175091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07846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400284"/>
          <c:w val="1"/>
          <c:h val="0.13073435750601384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773E-2"/>
                  <c:y val="-1.7293467687168719E-3"/>
                </c:manualLayout>
              </c:layout>
              <c:showVal val="1"/>
            </c:dLbl>
            <c:dLbl>
              <c:idx val="1"/>
              <c:layout>
                <c:manualLayout>
                  <c:x val="1.2775570236383352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II полугодие 2021 г.</c:v>
                </c:pt>
                <c:pt idx="1">
                  <c:v>I полугодие 2022г.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25</c:v>
                </c:pt>
                <c:pt idx="1">
                  <c:v>30.8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II полугодие 2021 г.</c:v>
                </c:pt>
                <c:pt idx="1">
                  <c:v>I полугодие 2022г.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3.8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8275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II полугодие 2021 г.</c:v>
                </c:pt>
                <c:pt idx="1">
                  <c:v>I полугодие 2022г.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75</c:v>
                </c:pt>
                <c:pt idx="1">
                  <c:v>65.400000000000006</c:v>
                </c:pt>
              </c:numCache>
            </c:numRef>
          </c:val>
        </c:ser>
        <c:gapDepth val="0"/>
        <c:shape val="box"/>
        <c:axId val="132680704"/>
        <c:axId val="81048320"/>
        <c:axId val="0"/>
      </c:bar3DChart>
      <c:catAx>
        <c:axId val="1326807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1048320"/>
        <c:crosses val="autoZero"/>
        <c:auto val="1"/>
        <c:lblAlgn val="ctr"/>
        <c:lblOffset val="100"/>
        <c:tickLblSkip val="1"/>
        <c:tickMarkSkip val="1"/>
      </c:catAx>
      <c:valAx>
        <c:axId val="8104832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26807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524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4898649761518832E-2"/>
          <c:y val="3.6303515266988898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II полугодие  2021 г.</c:v>
                </c:pt>
                <c:pt idx="1">
                  <c:v>I полугодие 2022г.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13</c:v>
                </c:pt>
              </c:numCache>
            </c:numRef>
          </c:val>
        </c:ser>
        <c:gapDepth val="0"/>
        <c:shape val="box"/>
        <c:axId val="101929728"/>
        <c:axId val="101931264"/>
        <c:axId val="0"/>
      </c:bar3DChart>
      <c:catAx>
        <c:axId val="1019297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1931264"/>
        <c:crosses val="autoZero"/>
        <c:auto val="1"/>
        <c:lblAlgn val="ctr"/>
        <c:lblOffset val="100"/>
        <c:tickLblSkip val="1"/>
        <c:tickMarkSkip val="1"/>
      </c:catAx>
      <c:valAx>
        <c:axId val="10193126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19297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190407098348755E-2"/>
          <c:y val="6.0760544466825404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II полугодие 2021г.</c:v>
                </c:pt>
                <c:pt idx="1">
                  <c:v>I полугодие 2022г.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50</c:v>
                </c:pt>
              </c:numCache>
            </c:numRef>
          </c:val>
        </c:ser>
        <c:gapDepth val="0"/>
        <c:shape val="box"/>
        <c:axId val="83561088"/>
        <c:axId val="83566976"/>
        <c:axId val="0"/>
      </c:bar3DChart>
      <c:catAx>
        <c:axId val="835610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3566976"/>
        <c:crosses val="autoZero"/>
        <c:auto val="1"/>
        <c:lblAlgn val="ctr"/>
        <c:lblOffset val="100"/>
        <c:tickLblSkip val="1"/>
        <c:tickMarkSkip val="1"/>
      </c:catAx>
      <c:valAx>
        <c:axId val="8356697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35610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II полугодие 2021г.</c:v>
                </c:pt>
                <c:pt idx="1">
                  <c:v>I полугодие 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</c:v>
                </c:pt>
                <c:pt idx="1">
                  <c:v>13</c:v>
                </c:pt>
              </c:numCache>
            </c:numRef>
          </c:val>
        </c:ser>
        <c:gapDepth val="0"/>
        <c:shape val="box"/>
        <c:axId val="105132032"/>
        <c:axId val="105133568"/>
        <c:axId val="0"/>
      </c:bar3DChart>
      <c:catAx>
        <c:axId val="1051320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133568"/>
        <c:crosses val="autoZero"/>
        <c:auto val="1"/>
        <c:lblAlgn val="ctr"/>
        <c:lblOffset val="100"/>
        <c:tickLblSkip val="1"/>
        <c:tickMarkSkip val="1"/>
      </c:catAx>
      <c:valAx>
        <c:axId val="1051335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132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II полугодие 2021г..</c:v>
                </c:pt>
                <c:pt idx="1">
                  <c:v>I полугодие 2022г.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50</c:v>
                </c:pt>
              </c:numCache>
            </c:numRef>
          </c:val>
        </c:ser>
        <c:gapDepth val="0"/>
        <c:shape val="box"/>
        <c:axId val="105146240"/>
        <c:axId val="105147776"/>
        <c:axId val="0"/>
      </c:bar3DChart>
      <c:catAx>
        <c:axId val="1051462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147776"/>
        <c:crosses val="autoZero"/>
        <c:auto val="1"/>
        <c:lblAlgn val="ctr"/>
        <c:lblOffset val="100"/>
        <c:tickLblSkip val="1"/>
        <c:tickMarkSkip val="1"/>
      </c:catAx>
      <c:valAx>
        <c:axId val="10514777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1462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7.618256051326916E-2"/>
          <c:y val="1.9894114702654841E-2"/>
          <c:w val="0.80196537476611041"/>
          <c:h val="0.7324898446373916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0">
                  <c:v>II полугодие 2021 г. </c:v>
                </c:pt>
                <c:pt idx="1">
                  <c:v>I полугодие 2022г.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2"/>
                <c:pt idx="0">
                  <c:v>II полугодие 2021 г. </c:v>
                </c:pt>
                <c:pt idx="1">
                  <c:v>I полугодие 2022г.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поддержано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0">
                  <c:v>II полугодие 2021 г. </c:v>
                </c:pt>
                <c:pt idx="1">
                  <c:v>I полугодие 2022г.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101959168"/>
        <c:axId val="101960704"/>
        <c:axId val="117196544"/>
      </c:bar3DChart>
      <c:catAx>
        <c:axId val="101959168"/>
        <c:scaling>
          <c:orientation val="minMax"/>
        </c:scaling>
        <c:axPos val="b"/>
        <c:tickLblPos val="nextTo"/>
        <c:crossAx val="101960704"/>
        <c:crosses val="autoZero"/>
        <c:auto val="1"/>
        <c:lblAlgn val="ctr"/>
        <c:lblOffset val="100"/>
      </c:catAx>
      <c:valAx>
        <c:axId val="101960704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minorGridlines/>
        <c:numFmt formatCode="General" sourceLinked="1"/>
        <c:tickLblPos val="nextTo"/>
        <c:crossAx val="101959168"/>
        <c:crosses val="autoZero"/>
        <c:crossBetween val="between"/>
      </c:valAx>
      <c:serAx>
        <c:axId val="117196544"/>
        <c:scaling>
          <c:orientation val="minMax"/>
        </c:scaling>
        <c:delete val="1"/>
        <c:axPos val="b"/>
        <c:tickLblPos val="none"/>
        <c:crossAx val="101960704"/>
        <c:crosses val="autoZero"/>
      </c:serAx>
    </c:plotArea>
    <c:legend>
      <c:legendPos val="r"/>
      <c:layout>
        <c:manualLayout>
          <c:xMode val="edge"/>
          <c:yMode val="edge"/>
          <c:x val="0.47146949696981405"/>
          <c:y val="0.73431338197639595"/>
          <c:w val="0.42459068528842736"/>
          <c:h val="0.17444378132440103"/>
        </c:manualLayout>
      </c:layout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346C-5124-43F9-BD16-1FF3D284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Ситилинк</cp:lastModifiedBy>
  <cp:revision>22</cp:revision>
  <cp:lastPrinted>2020-06-30T13:08:00Z</cp:lastPrinted>
  <dcterms:created xsi:type="dcterms:W3CDTF">2019-02-04T06:05:00Z</dcterms:created>
  <dcterms:modified xsi:type="dcterms:W3CDTF">2022-06-29T12:05:00Z</dcterms:modified>
</cp:coreProperties>
</file>